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15873712" w14:textId="77777777" w:rsidR="00E737FA" w:rsidRDefault="00E737FA">
      <w:pPr>
        <w:spacing w:after="8pt"/>
      </w:pPr>
    </w:p>
    <w:p w14:paraId="7F5857CC" w14:textId="77777777" w:rsidR="00E737FA" w:rsidRDefault="00000000">
      <w:r>
        <w:rPr>
          <w:rFonts w:ascii="AppleSystemUIFont" w:eastAsia="AppleSystemUIFont" w:hAnsi="AppleSystemUIFont" w:cs="AppleSystemUIFont"/>
          <w:b/>
          <w:sz w:val="26"/>
        </w:rPr>
        <w:t>COTSWOLD DISTRICT LOCAL PLAN 2026</w:t>
      </w:r>
      <w:r>
        <w:rPr>
          <w:rFonts w:eastAsia="Calibri" w:cs="Calibri"/>
          <w:b/>
          <w:sz w:val="26"/>
        </w:rPr>
        <w:t>–2043</w:t>
      </w:r>
    </w:p>
    <w:p w14:paraId="7B2D1807" w14:textId="77777777" w:rsidR="00E737FA" w:rsidRDefault="00E737FA"/>
    <w:p w14:paraId="0BFFCC8B" w14:textId="77777777" w:rsidR="00E737FA" w:rsidRDefault="00000000">
      <w:r>
        <w:rPr>
          <w:rFonts w:ascii="AppleSystemUIFont" w:eastAsia="AppleSystemUIFont" w:hAnsi="AppleSystemUIFont" w:cs="AppleSystemUIFont"/>
          <w:b/>
          <w:sz w:val="26"/>
        </w:rPr>
        <w:t>REGULATION 19 REPRESENTATION</w:t>
      </w:r>
    </w:p>
    <w:p w14:paraId="6F5697AE" w14:textId="77777777" w:rsidR="00E737FA" w:rsidRDefault="00000000">
      <w:pPr>
        <w:numPr>
          <w:ilvl w:val="0"/>
          <w:numId w:val="1"/>
        </w:numPr>
        <w:ind w:start="-18pt" w:firstLine="18pt"/>
      </w:pPr>
      <w:r>
        <w:rPr>
          <w:rFonts w:ascii="AppleSystemUIFont" w:eastAsia="AppleSystemUIFont" w:hAnsi="AppleSystemUIFont" w:cs="AppleSystemUIFont"/>
          <w:b/>
          <w:sz w:val="26"/>
        </w:rPr>
        <w:t>Representor:</w:t>
      </w:r>
      <w:r>
        <w:rPr>
          <w:rFonts w:ascii="AppleSystemUIFont" w:eastAsia="AppleSystemUIFont" w:hAnsi="AppleSystemUIFont" w:cs="AppleSystemUIFont"/>
          <w:sz w:val="26"/>
        </w:rPr>
        <w:t xml:space="preserv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Against Inappropriate Development (MAID) / [INSERT NAME / ORGANISATION]</w:t>
      </w:r>
    </w:p>
    <w:p w14:paraId="6805EE56" w14:textId="77777777" w:rsidR="00E737FA" w:rsidRDefault="00000000">
      <w:pPr>
        <w:numPr>
          <w:ilvl w:val="0"/>
          <w:numId w:val="1"/>
        </w:numPr>
        <w:ind w:start="-18pt" w:firstLine="18pt"/>
      </w:pPr>
      <w:r>
        <w:rPr>
          <w:rFonts w:ascii="AppleSystemUIFont" w:eastAsia="AppleSystemUIFont" w:hAnsi="AppleSystemUIFont" w:cs="AppleSystemUIFont"/>
          <w:b/>
          <w:sz w:val="26"/>
        </w:rPr>
        <w:t>Address:</w:t>
      </w:r>
      <w:r>
        <w:rPr>
          <w:rFonts w:ascii="AppleSystemUIFont" w:eastAsia="AppleSystemUIFont" w:hAnsi="AppleSystemUIFont" w:cs="AppleSystemUIFont"/>
          <w:sz w:val="26"/>
        </w:rPr>
        <w:t xml:space="preserve"> [INSERT ADDRESS]</w:t>
      </w:r>
    </w:p>
    <w:p w14:paraId="46954A75" w14:textId="77777777" w:rsidR="00E737FA" w:rsidRDefault="00000000">
      <w:pPr>
        <w:numPr>
          <w:ilvl w:val="0"/>
          <w:numId w:val="1"/>
        </w:numPr>
        <w:ind w:start="-18pt" w:firstLine="18pt"/>
      </w:pPr>
      <w:r>
        <w:rPr>
          <w:rFonts w:ascii="AppleSystemUIFont" w:eastAsia="AppleSystemUIFont" w:hAnsi="AppleSystemUIFont" w:cs="AppleSystemUIFont"/>
          <w:b/>
          <w:sz w:val="26"/>
        </w:rPr>
        <w:t xml:space="preserve">Representation Made </w:t>
      </w:r>
      <w:proofErr w:type="gramStart"/>
      <w:r>
        <w:rPr>
          <w:rFonts w:ascii="AppleSystemUIFont" w:eastAsia="AppleSystemUIFont" w:hAnsi="AppleSystemUIFont" w:cs="AppleSystemUIFont"/>
          <w:b/>
          <w:sz w:val="26"/>
        </w:rPr>
        <w:t>In</w:t>
      </w:r>
      <w:proofErr w:type="gramEnd"/>
      <w:r>
        <w:rPr>
          <w:rFonts w:ascii="AppleSystemUIFont" w:eastAsia="AppleSystemUIFont" w:hAnsi="AppleSystemUIFont" w:cs="AppleSystemUIFont"/>
          <w:b/>
          <w:sz w:val="26"/>
        </w:rPr>
        <w:t xml:space="preserve"> Respect Of:</w:t>
      </w:r>
      <w:r>
        <w:rPr>
          <w:rFonts w:ascii="AppleSystemUIFont" w:eastAsia="AppleSystemUIFont" w:hAnsi="AppleSystemUIFont" w:cs="AppleSystemUIFont"/>
          <w:sz w:val="26"/>
        </w:rPr>
        <w:t xml:space="preserve"> Core Policy 4 /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settlement strategy; the proposed strategic extension to the north and west of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and the associated non-strategic allocations.</w:t>
      </w:r>
    </w:p>
    <w:p w14:paraId="685655F3" w14:textId="77777777" w:rsidR="00E737FA" w:rsidRDefault="00E737FA"/>
    <w:p w14:paraId="532C3740" w14:textId="77777777" w:rsidR="00E737FA" w:rsidRDefault="00000000">
      <w:r>
        <w:rPr>
          <w:rFonts w:ascii="AppleSystemUIFont" w:eastAsia="AppleSystemUIFont" w:hAnsi="AppleSystemUIFont" w:cs="AppleSystemUIFont"/>
          <w:b/>
          <w:sz w:val="26"/>
        </w:rPr>
        <w:t>TABLE OF CONTENTS</w:t>
      </w:r>
    </w:p>
    <w:p w14:paraId="62506246" w14:textId="77777777" w:rsidR="00E737FA" w:rsidRDefault="00000000">
      <w:pPr>
        <w:numPr>
          <w:ilvl w:val="0"/>
          <w:numId w:val="2"/>
        </w:numPr>
        <w:ind w:start="-18pt" w:firstLine="18pt"/>
      </w:pPr>
      <w:r>
        <w:rPr>
          <w:rFonts w:ascii="AppleSystemUIFont" w:eastAsia="AppleSystemUIFont" w:hAnsi="AppleSystemUIFont" w:cs="AppleSystemUIFont"/>
          <w:sz w:val="26"/>
        </w:rPr>
        <w:t>Summary of Objection</w:t>
      </w:r>
    </w:p>
    <w:p w14:paraId="40D6F0F8" w14:textId="77777777" w:rsidR="00E737FA" w:rsidRDefault="00000000">
      <w:pPr>
        <w:numPr>
          <w:ilvl w:val="0"/>
          <w:numId w:val="2"/>
        </w:numPr>
        <w:ind w:start="-18pt" w:firstLine="18pt"/>
      </w:pPr>
      <w:r>
        <w:rPr>
          <w:rFonts w:ascii="AppleSystemUIFont" w:eastAsia="AppleSystemUIFont" w:hAnsi="AppleSystemUIFont" w:cs="AppleSystemUIFont"/>
          <w:sz w:val="26"/>
        </w:rPr>
        <w:t>The Statutory, Legal, and Soundness Framework</w:t>
      </w:r>
    </w:p>
    <w:p w14:paraId="10E73642" w14:textId="77777777" w:rsidR="00E737FA" w:rsidRDefault="00000000">
      <w:pPr>
        <w:numPr>
          <w:ilvl w:val="0"/>
          <w:numId w:val="2"/>
        </w:numPr>
        <w:ind w:start="-18pt" w:firstLine="18pt"/>
      </w:pPr>
      <w:r>
        <w:rPr>
          <w:rFonts w:ascii="AppleSystemUIFont" w:eastAsia="AppleSystemUIFont" w:hAnsi="AppleSystemUIFont" w:cs="AppleSystemUIFont"/>
          <w:sz w:val="26"/>
        </w:rPr>
        <w:t>Historical Growth Context and Disproportionality</w:t>
      </w:r>
    </w:p>
    <w:p w14:paraId="1119457D" w14:textId="77777777" w:rsidR="00E737FA" w:rsidRDefault="00000000">
      <w:pPr>
        <w:numPr>
          <w:ilvl w:val="0"/>
          <w:numId w:val="2"/>
        </w:numPr>
        <w:ind w:start="-18pt" w:firstLine="18pt"/>
      </w:pPr>
      <w:r>
        <w:rPr>
          <w:rFonts w:ascii="AppleSystemUIFont" w:eastAsia="AppleSystemUIFont" w:hAnsi="AppleSystemUIFont" w:cs="AppleSystemUIFont"/>
          <w:sz w:val="26"/>
        </w:rPr>
        <w:t>Systematic Deconstruction of the Council's Integrated Impact Assessment (IIA)</w:t>
      </w:r>
    </w:p>
    <w:p w14:paraId="118B9924" w14:textId="77777777" w:rsidR="00E737FA" w:rsidRDefault="00000000">
      <w:pPr>
        <w:numPr>
          <w:ilvl w:val="0"/>
          <w:numId w:val="2"/>
        </w:numPr>
        <w:ind w:start="-18pt" w:firstLine="18pt"/>
      </w:pPr>
      <w:r>
        <w:rPr>
          <w:rFonts w:ascii="AppleSystemUIFont" w:eastAsia="AppleSystemUIFont" w:hAnsi="AppleSystemUIFont" w:cs="AppleSystemUIFont"/>
          <w:sz w:val="26"/>
        </w:rPr>
        <w:t>Sustainability Profile Failures (Settlement Role and Function)</w:t>
      </w:r>
    </w:p>
    <w:p w14:paraId="337EAD8E" w14:textId="77777777" w:rsidR="00E737FA" w:rsidRDefault="00000000">
      <w:pPr>
        <w:numPr>
          <w:ilvl w:val="0"/>
          <w:numId w:val="2"/>
        </w:numPr>
        <w:ind w:start="-18pt" w:firstLine="18pt"/>
      </w:pPr>
      <w:r>
        <w:rPr>
          <w:rFonts w:ascii="AppleSystemUIFont" w:eastAsia="AppleSystemUIFont" w:hAnsi="AppleSystemUIFont" w:cs="AppleSystemUIFont"/>
          <w:sz w:val="26"/>
        </w:rPr>
        <w:t>Infrastructure Delivery Deficits</w:t>
      </w:r>
      <w:r>
        <w:rPr>
          <w:rFonts w:ascii="MS Gothic" w:eastAsia="MS Gothic" w:hAnsi="MS Gothic" w:cs="MS Gothic"/>
          <w:sz w:val="26"/>
        </w:rPr>
        <w:br/>
      </w:r>
    </w:p>
    <w:p w14:paraId="1DD4F243" w14:textId="77777777" w:rsidR="00E737FA" w:rsidRDefault="00000000">
      <w:pPr>
        <w:numPr>
          <w:ilvl w:val="0"/>
          <w:numId w:val="2"/>
        </w:numPr>
        <w:ind w:start="-18pt" w:firstLine="18pt"/>
      </w:pPr>
      <w:r>
        <w:rPr>
          <w:rFonts w:ascii="AppleSystemUIFont" w:eastAsia="AppleSystemUIFont" w:hAnsi="AppleSystemUIFont" w:cs="AppleSystemUIFont"/>
          <w:sz w:val="26"/>
        </w:rPr>
        <w:t>Transport Assessment Deficits</w:t>
      </w:r>
    </w:p>
    <w:p w14:paraId="0D5EA75F" w14:textId="77777777" w:rsidR="00E737FA" w:rsidRDefault="00000000">
      <w:pPr>
        <w:numPr>
          <w:ilvl w:val="0"/>
          <w:numId w:val="2"/>
        </w:numPr>
        <w:ind w:start="-18pt" w:firstLine="18pt"/>
      </w:pPr>
      <w:r>
        <w:rPr>
          <w:rFonts w:ascii="AppleSystemUIFont" w:eastAsia="AppleSystemUIFont" w:hAnsi="AppleSystemUIFont" w:cs="AppleSystemUIFont"/>
          <w:sz w:val="26"/>
        </w:rPr>
        <w:t>Technical Objections to Individual Allocation Parcels</w:t>
      </w:r>
    </w:p>
    <w:p w14:paraId="03478F61" w14:textId="77777777" w:rsidR="00E737FA" w:rsidRDefault="00000000">
      <w:pPr>
        <w:numPr>
          <w:ilvl w:val="0"/>
          <w:numId w:val="2"/>
        </w:numPr>
        <w:ind w:start="-18pt" w:firstLine="18pt"/>
      </w:pPr>
      <w:r>
        <w:rPr>
          <w:rFonts w:ascii="AppleSystemUIFont" w:eastAsia="AppleSystemUIFont" w:hAnsi="AppleSystemUIFont" w:cs="AppleSystemUIFont"/>
          <w:sz w:val="26"/>
        </w:rPr>
        <w:t>Requested Modifications</w:t>
      </w:r>
    </w:p>
    <w:p w14:paraId="6B5421A0" w14:textId="77777777" w:rsidR="00E737FA" w:rsidRDefault="00000000">
      <w:pPr>
        <w:numPr>
          <w:ilvl w:val="0"/>
          <w:numId w:val="2"/>
        </w:numPr>
        <w:ind w:start="-18pt" w:firstLine="18pt"/>
      </w:pPr>
      <w:r>
        <w:rPr>
          <w:rFonts w:ascii="AppleSystemUIFont" w:eastAsia="AppleSystemUIFont" w:hAnsi="AppleSystemUIFont" w:cs="AppleSystemUIFont"/>
          <w:sz w:val="26"/>
        </w:rPr>
        <w:t>Matters for Examination and Right to be Heard</w:t>
      </w:r>
    </w:p>
    <w:p w14:paraId="159AE979" w14:textId="77777777" w:rsidR="00E737FA" w:rsidRDefault="00000000">
      <w:pPr>
        <w:numPr>
          <w:ilvl w:val="0"/>
          <w:numId w:val="2"/>
        </w:numPr>
        <w:ind w:start="-18pt" w:firstLine="18pt"/>
      </w:pPr>
      <w:r>
        <w:rPr>
          <w:rFonts w:ascii="AppleSystemUIFont" w:eastAsia="AppleSystemUIFont" w:hAnsi="AppleSystemUIFont" w:cs="AppleSystemUIFont"/>
          <w:sz w:val="26"/>
        </w:rPr>
        <w:t>Conclusion</w:t>
      </w:r>
    </w:p>
    <w:p w14:paraId="72FB7230" w14:textId="77777777" w:rsidR="00E737FA" w:rsidRDefault="00E737FA"/>
    <w:p w14:paraId="33589439" w14:textId="77777777" w:rsidR="00E737FA" w:rsidRDefault="00E737FA"/>
    <w:p w14:paraId="683B210D" w14:textId="77777777" w:rsidR="00E737FA" w:rsidRDefault="00000000">
      <w:r>
        <w:rPr>
          <w:rFonts w:ascii="AppleSystemUIFont" w:eastAsia="AppleSystemUIFont" w:hAnsi="AppleSystemUIFont" w:cs="AppleSystemUIFont"/>
          <w:b/>
          <w:sz w:val="26"/>
        </w:rPr>
        <w:t>1. Summary of Objection</w:t>
      </w:r>
    </w:p>
    <w:p w14:paraId="3F6FE177" w14:textId="77777777" w:rsidR="00E737FA" w:rsidRDefault="00000000">
      <w:r>
        <w:rPr>
          <w:rFonts w:ascii="AppleSystemUIFont" w:eastAsia="AppleSystemUIFont" w:hAnsi="AppleSystemUIFont" w:cs="AppleSystemUIFont"/>
          <w:sz w:val="26"/>
        </w:rPr>
        <w:t xml:space="preserve">I object to the proposed allocation of land for housing at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in the Publication Version of the Cotswold District Local Plan 2026</w:t>
      </w:r>
      <w:r>
        <w:rPr>
          <w:rFonts w:eastAsia="Calibri" w:cs="Calibri"/>
          <w:sz w:val="26"/>
        </w:rPr>
        <w:t xml:space="preserve">–2043. My objection is principally that the proposed allocation is not sound because the Council has not demonstrated, through proportionate and sufficiently robust evidence, that the scale of growth proposed at </w:t>
      </w:r>
      <w:proofErr w:type="spellStart"/>
      <w:r>
        <w:rPr>
          <w:rFonts w:eastAsia="Calibri" w:cs="Calibri"/>
          <w:sz w:val="26"/>
        </w:rPr>
        <w:t>Mickleton</w:t>
      </w:r>
      <w:proofErr w:type="spellEnd"/>
      <w:r>
        <w:rPr>
          <w:rFonts w:eastAsia="Calibri" w:cs="Calibri"/>
          <w:sz w:val="26"/>
        </w:rPr>
        <w:t xml:space="preserve"> is:</w:t>
      </w:r>
    </w:p>
    <w:p w14:paraId="422961BB" w14:textId="77777777" w:rsidR="00E737FA" w:rsidRDefault="00000000">
      <w:pPr>
        <w:numPr>
          <w:ilvl w:val="0"/>
          <w:numId w:val="3"/>
        </w:numPr>
        <w:ind w:start="-18pt" w:firstLine="18pt"/>
      </w:pPr>
      <w:r>
        <w:rPr>
          <w:rFonts w:ascii="AppleSystemUIFont" w:eastAsia="AppleSystemUIFont" w:hAnsi="AppleSystemUIFont" w:cs="AppleSystemUIFont"/>
          <w:b/>
          <w:sz w:val="26"/>
        </w:rPr>
        <w:t>Justified</w:t>
      </w:r>
      <w:r>
        <w:rPr>
          <w:rFonts w:ascii="AppleSystemUIFont" w:eastAsia="AppleSystemUIFont" w:hAnsi="AppleSystemUIFont" w:cs="AppleSystemUIFont"/>
          <w:sz w:val="26"/>
        </w:rPr>
        <w:t xml:space="preserve"> by a proper assessment of reasonable alternatives;</w:t>
      </w:r>
    </w:p>
    <w:p w14:paraId="4897120F" w14:textId="77777777" w:rsidR="00E737FA" w:rsidRDefault="00000000">
      <w:pPr>
        <w:numPr>
          <w:ilvl w:val="0"/>
          <w:numId w:val="3"/>
        </w:numPr>
        <w:ind w:start="-18pt" w:firstLine="18pt"/>
      </w:pPr>
      <w:r>
        <w:rPr>
          <w:rFonts w:ascii="AppleSystemUIFont" w:eastAsia="AppleSystemUIFont" w:hAnsi="AppleSystemUIFont" w:cs="AppleSystemUIFont"/>
          <w:b/>
          <w:sz w:val="26"/>
        </w:rPr>
        <w:t>Effective</w:t>
      </w:r>
      <w:r>
        <w:rPr>
          <w:rFonts w:ascii="AppleSystemUIFont" w:eastAsia="AppleSystemUIFont" w:hAnsi="AppleSystemUIFont" w:cs="AppleSystemUIFont"/>
          <w:sz w:val="26"/>
        </w:rPr>
        <w:t>, having regard to infrastructure capacity, transport, education, health, water/wastewater, employment, and delivery;</w:t>
      </w:r>
    </w:p>
    <w:p w14:paraId="669C9C18" w14:textId="77777777" w:rsidR="00E737FA" w:rsidRDefault="00000000">
      <w:pPr>
        <w:numPr>
          <w:ilvl w:val="0"/>
          <w:numId w:val="3"/>
        </w:numPr>
        <w:ind w:start="-18pt" w:firstLine="18pt"/>
      </w:pPr>
      <w:r>
        <w:rPr>
          <w:rFonts w:ascii="AppleSystemUIFont" w:eastAsia="AppleSystemUIFont" w:hAnsi="AppleSystemUIFont" w:cs="AppleSystemUIFont"/>
          <w:b/>
          <w:sz w:val="26"/>
        </w:rPr>
        <w:t>Positively prepared</w:t>
      </w:r>
      <w:r>
        <w:rPr>
          <w:rFonts w:ascii="AppleSystemUIFont" w:eastAsia="AppleSystemUIFont" w:hAnsi="AppleSystemUIFont" w:cs="AppleSystemUIFont"/>
          <w:sz w:val="26"/>
        </w:rPr>
        <w:t xml:space="preserve">, in the sense required by the NPPF, rather than being driven principally by the need to accommodate the </w:t>
      </w:r>
      <w:proofErr w:type="gramStart"/>
      <w:r>
        <w:rPr>
          <w:rFonts w:ascii="AppleSystemUIFont" w:eastAsia="AppleSystemUIFont" w:hAnsi="AppleSystemUIFont" w:cs="AppleSystemUIFont"/>
          <w:sz w:val="26"/>
        </w:rPr>
        <w:t>District's</w:t>
      </w:r>
      <w:proofErr w:type="gramEnd"/>
      <w:r>
        <w:rPr>
          <w:rFonts w:ascii="AppleSystemUIFont" w:eastAsia="AppleSystemUIFont" w:hAnsi="AppleSystemUIFont" w:cs="AppleSystemUIFont"/>
          <w:sz w:val="26"/>
        </w:rPr>
        <w:t xml:space="preserve"> housing requirement;</w:t>
      </w:r>
    </w:p>
    <w:p w14:paraId="211D2BF9" w14:textId="77777777" w:rsidR="00E737FA" w:rsidRDefault="00000000">
      <w:pPr>
        <w:numPr>
          <w:ilvl w:val="0"/>
          <w:numId w:val="3"/>
        </w:numPr>
        <w:ind w:start="-18pt" w:firstLine="18pt"/>
      </w:pPr>
      <w:r>
        <w:rPr>
          <w:rFonts w:ascii="AppleSystemUIFont" w:eastAsia="AppleSystemUIFont" w:hAnsi="AppleSystemUIFont" w:cs="AppleSystemUIFont"/>
          <w:b/>
          <w:sz w:val="26"/>
        </w:rPr>
        <w:t>Consistent with national policy</w:t>
      </w:r>
      <w:r>
        <w:rPr>
          <w:rFonts w:ascii="AppleSystemUIFont" w:eastAsia="AppleSystemUIFont" w:hAnsi="AppleSystemUIFont" w:cs="AppleSystemUIFont"/>
          <w:sz w:val="26"/>
        </w:rPr>
        <w:t>, including the requirements for sustainable development, effective infrastructure provision, landscape protection, transport, and the preparation of plans on the basis of adequate and up-to-date evidence.</w:t>
      </w:r>
    </w:p>
    <w:p w14:paraId="772CAE78" w14:textId="77777777" w:rsidR="00E737FA" w:rsidRDefault="00000000">
      <w:r>
        <w:rPr>
          <w:rFonts w:ascii="AppleSystemUIFont" w:eastAsia="AppleSystemUIFont" w:hAnsi="AppleSystemUIFont" w:cs="AppleSystemUIFont"/>
          <w:sz w:val="26"/>
        </w:rPr>
        <w:t xml:space="preserve">The objection is particularly serious because the Regulation 19 plan has moved from the previously consulted non-strategic proposal of </w:t>
      </w:r>
      <w:r>
        <w:rPr>
          <w:rFonts w:ascii="AppleSystemUIFont" w:eastAsia="AppleSystemUIFont" w:hAnsi="AppleSystemUIFont" w:cs="AppleSystemUIFont"/>
          <w:b/>
          <w:sz w:val="26"/>
        </w:rPr>
        <w:t>439 dwellings</w:t>
      </w:r>
      <w:r>
        <w:rPr>
          <w:rFonts w:ascii="AppleSystemUIFont" w:eastAsia="AppleSystemUIFont" w:hAnsi="AppleSystemUIFont" w:cs="AppleSystemUIFont"/>
          <w:sz w:val="26"/>
        </w:rPr>
        <w:t xml:space="preserve"> at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to a total allocation of </w:t>
      </w:r>
      <w:r>
        <w:rPr>
          <w:rFonts w:ascii="AppleSystemUIFont" w:eastAsia="AppleSystemUIFont" w:hAnsi="AppleSystemUIFont" w:cs="AppleSystemUIFont"/>
          <w:b/>
          <w:sz w:val="26"/>
        </w:rPr>
        <w:t>1,387 dwellings</w:t>
      </w:r>
      <w:r>
        <w:rPr>
          <w:rFonts w:ascii="AppleSystemUIFont" w:eastAsia="AppleSystemUIFont" w:hAnsi="AppleSystemUIFont" w:cs="AppleSystemUIFont"/>
          <w:sz w:val="26"/>
        </w:rPr>
        <w:t xml:space="preserve">, including a </w:t>
      </w:r>
      <w:r>
        <w:rPr>
          <w:rFonts w:ascii="AppleSystemUIFont" w:eastAsia="AppleSystemUIFont" w:hAnsi="AppleSystemUIFont" w:cs="AppleSystemUIFont"/>
          <w:b/>
          <w:sz w:val="26"/>
        </w:rPr>
        <w:t>1,238-dwelling strategic extension</w:t>
      </w:r>
      <w:r>
        <w:rPr>
          <w:rFonts w:ascii="AppleSystemUIFont" w:eastAsia="AppleSystemUIFont" w:hAnsi="AppleSystemUIFont" w:cs="AppleSystemUIFont"/>
          <w:sz w:val="26"/>
        </w:rPr>
        <w:t xml:space="preserve">. This is an increase of </w:t>
      </w:r>
      <w:r>
        <w:rPr>
          <w:rFonts w:ascii="AppleSystemUIFont" w:eastAsia="AppleSystemUIFont" w:hAnsi="AppleSystemUIFont" w:cs="AppleSystemUIFont"/>
          <w:b/>
          <w:sz w:val="26"/>
        </w:rPr>
        <w:t>958 dwellings</w:t>
      </w:r>
      <w:r>
        <w:rPr>
          <w:rFonts w:ascii="AppleSystemUIFont" w:eastAsia="AppleSystemUIFont" w:hAnsi="AppleSystemUIFont" w:cs="AppleSystemUIFont"/>
          <w:sz w:val="26"/>
        </w:rPr>
        <w:t xml:space="preserve"> in the allocation figure between consultation </w:t>
      </w:r>
      <w:r>
        <w:rPr>
          <w:rFonts w:ascii="AppleSystemUIFont" w:eastAsia="AppleSystemUIFont" w:hAnsi="AppleSystemUIFont" w:cs="AppleSystemUIFont"/>
          <w:sz w:val="26"/>
        </w:rPr>
        <w:lastRenderedPageBreak/>
        <w:t>stages.</w:t>
      </w:r>
    </w:p>
    <w:p w14:paraId="082E2895" w14:textId="77777777" w:rsidR="00E737FA" w:rsidRDefault="00000000">
      <w:r>
        <w:rPr>
          <w:rFonts w:ascii="AppleSystemUIFont" w:eastAsia="AppleSystemUIFont" w:hAnsi="AppleSystemUIFont" w:cs="AppleSystemUIFont"/>
          <w:sz w:val="26"/>
        </w:rPr>
        <w:t xml:space="preserve">The Council's evidence identifies approximately </w:t>
      </w:r>
      <w:r>
        <w:rPr>
          <w:rFonts w:ascii="AppleSystemUIFont" w:eastAsia="AppleSystemUIFont" w:hAnsi="AppleSystemUIFont" w:cs="AppleSystemUIFont"/>
          <w:b/>
          <w:sz w:val="26"/>
        </w:rPr>
        <w:t>954 existing homes</w:t>
      </w:r>
      <w:r>
        <w:rPr>
          <w:rFonts w:ascii="AppleSystemUIFont" w:eastAsia="AppleSystemUIFont" w:hAnsi="AppleSystemUIFont" w:cs="AppleSystemUIFont"/>
          <w:sz w:val="26"/>
        </w:rPr>
        <w:t xml:space="preserve"> in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The proposed new allocations are therefore equivalent to approximately </w:t>
      </w:r>
      <w:r>
        <w:rPr>
          <w:rFonts w:ascii="AppleSystemUIFont" w:eastAsia="AppleSystemUIFont" w:hAnsi="AppleSystemUIFont" w:cs="AppleSystemUIFont"/>
          <w:b/>
          <w:sz w:val="26"/>
        </w:rPr>
        <w:t>145% of the existing dwelling stock</w:t>
      </w:r>
      <w:r>
        <w:rPr>
          <w:rFonts w:ascii="AppleSystemUIFont" w:eastAsia="AppleSystemUIFont" w:hAnsi="AppleSystemUIFont" w:cs="AppleSystemUIFont"/>
          <w:sz w:val="26"/>
        </w:rPr>
        <w:t xml:space="preserve">. Even excluding the three smaller allocations and considering only the strategic site, the proposed 1,238 dwellings are greater than the existing size of the settlement. This is not incremental growth; it represents a fundamental restructuring and expansion of the settlement. The Council must demonstrate why a development strategy of this magnitude is appropriate for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rather than relying on the generic proposition that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is a Principal Settlement and therefore capable of accommodating growth.</w:t>
      </w:r>
    </w:p>
    <w:p w14:paraId="6DD7A0B0" w14:textId="77777777" w:rsidR="00E737FA" w:rsidRDefault="00E737FA"/>
    <w:p w14:paraId="043C6180" w14:textId="77777777" w:rsidR="00E737FA" w:rsidRDefault="00000000">
      <w:r>
        <w:rPr>
          <w:rFonts w:ascii="AppleSystemUIFont" w:eastAsia="AppleSystemUIFont" w:hAnsi="AppleSystemUIFont" w:cs="AppleSystemUIFont"/>
          <w:b/>
          <w:sz w:val="26"/>
        </w:rPr>
        <w:t>2. The Statutory, Legal, and Soundness Framework</w:t>
      </w:r>
    </w:p>
    <w:p w14:paraId="1B750BCC" w14:textId="77777777" w:rsidR="00E737FA" w:rsidRDefault="00000000">
      <w:r>
        <w:rPr>
          <w:rFonts w:ascii="AppleSystemUIFont" w:eastAsia="AppleSystemUIFont" w:hAnsi="AppleSystemUIFont" w:cs="AppleSystemUIFont"/>
          <w:sz w:val="26"/>
        </w:rPr>
        <w:t xml:space="preserve">This representation is made on the basis that the relevant question at Regulation 19 is whether the Publication Plan is legally compliant and sound under the four tests of the NPPF: </w:t>
      </w:r>
      <w:r>
        <w:rPr>
          <w:rFonts w:ascii="AppleSystemUIFont" w:eastAsia="AppleSystemUIFont" w:hAnsi="AppleSystemUIFont" w:cs="AppleSystemUIFont"/>
          <w:i/>
          <w:sz w:val="26"/>
        </w:rPr>
        <w:t>positively prepared, justified, effective, and consistent with national policy</w:t>
      </w:r>
      <w:r>
        <w:rPr>
          <w:rFonts w:ascii="AppleSystemUIFont" w:eastAsia="AppleSystemUIFont" w:hAnsi="AppleSystemUIFont" w:cs="AppleSystemUIFont"/>
          <w:sz w:val="26"/>
        </w:rPr>
        <w:t>.</w:t>
      </w:r>
    </w:p>
    <w:p w14:paraId="74524F99" w14:textId="77777777" w:rsidR="00E737FA" w:rsidRDefault="00000000">
      <w:r>
        <w:rPr>
          <w:rFonts w:ascii="AppleSystemUIFont" w:eastAsia="AppleSystemUIFont" w:hAnsi="AppleSystemUIFont" w:cs="AppleSystemUIFont"/>
          <w:sz w:val="26"/>
        </w:rPr>
        <w:t>A justified plan must represent an appropriate strategy, taking into account reasonable alternatives and proportionate evidence. An effective plan must be deliverable over the plan period, with strategic matters dealt with rather than deferred. The Planning Inspectorate's current examination guidance confirms that, where a plan allocates sites, the examination will normally consider both the soundness of the allocated sites and the methodology by which those sites were selected and alternatives rejected.</w:t>
      </w:r>
    </w:p>
    <w:p w14:paraId="14C48D28" w14:textId="77777777" w:rsidR="00E737FA" w:rsidRDefault="00000000">
      <w:r>
        <w:rPr>
          <w:rFonts w:ascii="AppleSystemUIFont" w:eastAsia="AppleSystemUIFont" w:hAnsi="AppleSystemUIFont" w:cs="AppleSystemUIFont"/>
          <w:sz w:val="26"/>
        </w:rPr>
        <w:t>Furthermore, the plan exhibits significant procedural and legal non-compliance:</w:t>
      </w:r>
    </w:p>
    <w:p w14:paraId="5367F2A6" w14:textId="77777777" w:rsidR="00E737FA" w:rsidRDefault="00000000">
      <w:pPr>
        <w:numPr>
          <w:ilvl w:val="0"/>
          <w:numId w:val="4"/>
        </w:numPr>
        <w:ind w:start="-18pt" w:firstLine="18pt"/>
      </w:pPr>
      <w:r>
        <w:rPr>
          <w:rFonts w:ascii="AppleSystemUIFont" w:eastAsia="AppleSystemUIFont" w:hAnsi="AppleSystemUIFont" w:cs="AppleSystemUIFont"/>
          <w:b/>
          <w:sz w:val="26"/>
        </w:rPr>
        <w:t>Failure of the Duty to Co-operate:</w:t>
      </w:r>
      <w:r>
        <w:rPr>
          <w:rFonts w:ascii="AppleSystemUIFont" w:eastAsia="AppleSystemUIFont" w:hAnsi="AppleSystemUIFont" w:cs="AppleSystemUIFont"/>
          <w:sz w:val="26"/>
        </w:rPr>
        <w:t xml:space="preserve"> The Council has failed to present a signed </w:t>
      </w:r>
      <w:r>
        <w:rPr>
          <w:rFonts w:ascii="AppleSystemUIFont" w:eastAsia="AppleSystemUIFont" w:hAnsi="AppleSystemUIFont" w:cs="AppleSystemUIFont"/>
          <w:i/>
          <w:sz w:val="26"/>
        </w:rPr>
        <w:t>Statement of Common Ground</w:t>
      </w:r>
      <w:r>
        <w:rPr>
          <w:rFonts w:ascii="AppleSystemUIFont" w:eastAsia="AppleSystemUIFont" w:hAnsi="AppleSystemUIFont" w:cs="AppleSystemUIFont"/>
          <w:sz w:val="26"/>
        </w:rPr>
        <w:t xml:space="preserve"> with neighbouring South Warwickshire to address the severe cross-boundary impacts on the B4632 and the significant concurrent growth at Meon Vale/Long Marston.</w:t>
      </w:r>
    </w:p>
    <w:p w14:paraId="55D4B035" w14:textId="77777777" w:rsidR="00E737FA" w:rsidRDefault="00000000">
      <w:pPr>
        <w:numPr>
          <w:ilvl w:val="0"/>
          <w:numId w:val="4"/>
        </w:numPr>
        <w:ind w:start="-18pt" w:firstLine="18pt"/>
      </w:pPr>
      <w:r>
        <w:rPr>
          <w:rFonts w:ascii="AppleSystemUIFont" w:eastAsia="AppleSystemUIFont" w:hAnsi="AppleSystemUIFont" w:cs="AppleSystemUIFont"/>
          <w:b/>
          <w:sz w:val="26"/>
        </w:rPr>
        <w:t>Omission of Statutory Maps:</w:t>
      </w:r>
      <w:r>
        <w:rPr>
          <w:rFonts w:ascii="AppleSystemUIFont" w:eastAsia="AppleSystemUIFont" w:hAnsi="AppleSystemUIFont" w:cs="AppleSystemUIFont"/>
          <w:sz w:val="26"/>
        </w:rPr>
        <w:t xml:space="preserve"> The continued absence of a legally required </w:t>
      </w:r>
      <w:r>
        <w:rPr>
          <w:rFonts w:ascii="AppleSystemUIFont" w:eastAsia="AppleSystemUIFont" w:hAnsi="AppleSystemUIFont" w:cs="AppleSystemUIFont"/>
          <w:b/>
          <w:sz w:val="26"/>
        </w:rPr>
        <w:t>Policies Map</w:t>
      </w:r>
      <w:r>
        <w:rPr>
          <w:rFonts w:ascii="AppleSystemUIFont" w:eastAsia="AppleSystemUIFont" w:hAnsi="AppleSystemUIFont" w:cs="AppleSystemUIFont"/>
          <w:sz w:val="26"/>
        </w:rPr>
        <w:t xml:space="preserve"> (alluded to on page 394) contravenes Regulation 35(1)(3)(b) of the Town and Country Planning (Local Planning) (England) Regulations 2012 which require policies maps to be available during periods of public consultation.</w:t>
      </w:r>
    </w:p>
    <w:p w14:paraId="5B78BC4A" w14:textId="77777777" w:rsidR="00E737FA" w:rsidRDefault="00000000">
      <w:r>
        <w:rPr>
          <w:rFonts w:ascii="AppleSystemUIFont" w:eastAsia="AppleSystemUIFont" w:hAnsi="AppleSystemUIFont" w:cs="AppleSystemUIFont"/>
          <w:b/>
          <w:sz w:val="26"/>
        </w:rPr>
        <w:t>3. Historical Growth Context and Disproportionality</w:t>
      </w:r>
    </w:p>
    <w:p w14:paraId="41DC5752" w14:textId="77777777" w:rsidR="00E737FA" w:rsidRDefault="00000000">
      <w:r>
        <w:rPr>
          <w:rFonts w:ascii="AppleSystemUIFont" w:eastAsia="AppleSystemUIFont" w:hAnsi="AppleSystemUIFont" w:cs="AppleSystemUIFont"/>
          <w:sz w:val="26"/>
        </w:rPr>
        <w:t xml:space="preserve">The development proposals for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are disproportionate and unjustified as they do not reflect the historic development pattern of the village. The projected </w:t>
      </w:r>
      <w:r>
        <w:rPr>
          <w:rFonts w:ascii="AppleSystemUIFont" w:eastAsia="AppleSystemUIFont" w:hAnsi="AppleSystemUIFont" w:cs="AppleSystemUIFont"/>
          <w:b/>
          <w:sz w:val="26"/>
        </w:rPr>
        <w:t>145% growth of the village housing stock</w:t>
      </w:r>
      <w:r>
        <w:rPr>
          <w:rFonts w:ascii="AppleSystemUIFont" w:eastAsia="AppleSystemUIFont" w:hAnsi="AppleSystemUIFont" w:cs="AppleSystemUIFont"/>
          <w:sz w:val="26"/>
        </w:rPr>
        <w:t xml:space="preserve"> bears no relationship to </w:t>
      </w:r>
      <w:proofErr w:type="spellStart"/>
      <w:r>
        <w:rPr>
          <w:rFonts w:ascii="AppleSystemUIFont" w:eastAsia="AppleSystemUIFont" w:hAnsi="AppleSystemUIFont" w:cs="AppleSystemUIFont"/>
          <w:sz w:val="26"/>
        </w:rPr>
        <w:t>Mickleton’s</w:t>
      </w:r>
      <w:proofErr w:type="spellEnd"/>
      <w:r>
        <w:rPr>
          <w:rFonts w:ascii="AppleSystemUIFont" w:eastAsia="AppleSystemUIFont" w:hAnsi="AppleSystemUIFont" w:cs="AppleSystemUIFont"/>
          <w:sz w:val="26"/>
        </w:rPr>
        <w:t xml:space="preserve"> limited settlement role and function.</w:t>
      </w:r>
    </w:p>
    <w:p w14:paraId="3D0EC8F8" w14:textId="77777777" w:rsidR="00E737FA" w:rsidRDefault="00000000">
      <w:r>
        <w:rPr>
          <w:rFonts w:ascii="AppleSystemUIFont" w:eastAsia="AppleSystemUIFont" w:hAnsi="AppleSystemUIFont" w:cs="AppleSystemUIFont"/>
          <w:sz w:val="26"/>
        </w:rPr>
        <w:t xml:space="preserve">Unless otherwise stated, page references to specific documentation alluded to hereafter are based on the </w:t>
      </w:r>
      <w:r>
        <w:rPr>
          <w:rFonts w:ascii="AppleSystemUIFont" w:eastAsia="AppleSystemUIFont" w:hAnsi="AppleSystemUIFont" w:cs="AppleSystemUIFont"/>
          <w:b/>
          <w:sz w:val="26"/>
        </w:rPr>
        <w:t>public reports pack bundle of 7,300 pages</w:t>
      </w:r>
      <w:r>
        <w:rPr>
          <w:rFonts w:ascii="AppleSystemUIFont" w:eastAsia="AppleSystemUIFont" w:hAnsi="AppleSystemUIFont" w:cs="AppleSystemUIFont"/>
          <w:sz w:val="26"/>
        </w:rPr>
        <w:t xml:space="preserve"> presented to the Council at the extraordinary general meeting held on the </w:t>
      </w:r>
      <w:r>
        <w:rPr>
          <w:rFonts w:ascii="AppleSystemUIFont" w:eastAsia="AppleSystemUIFont" w:hAnsi="AppleSystemUIFont" w:cs="AppleSystemUIFont"/>
          <w:b/>
          <w:sz w:val="26"/>
        </w:rPr>
        <w:t>12th August 2026</w:t>
      </w:r>
      <w:r>
        <w:rPr>
          <w:rFonts w:ascii="AppleSystemUIFont" w:eastAsia="AppleSystemUIFont" w:hAnsi="AppleSystemUIFont" w:cs="AppleSystemUIFont"/>
          <w:sz w:val="26"/>
        </w:rPr>
        <w:t>.</w:t>
      </w:r>
    </w:p>
    <w:p w14:paraId="7B40A64F" w14:textId="77777777" w:rsidR="00E737FA" w:rsidRDefault="00000000">
      <w:pPr>
        <w:numPr>
          <w:ilvl w:val="0"/>
          <w:numId w:val="5"/>
        </w:numPr>
        <w:ind w:start="-18pt" w:firstLine="18pt"/>
      </w:pPr>
      <w:r>
        <w:rPr>
          <w:rFonts w:ascii="AppleSystemUIFont" w:eastAsia="AppleSystemUIFont" w:hAnsi="AppleSystemUIFont" w:cs="AppleSystemUIFont"/>
          <w:b/>
          <w:sz w:val="26"/>
        </w:rPr>
        <w:t>The Baseline of Past Over-Development:</w:t>
      </w:r>
      <w:r>
        <w:rPr>
          <w:rFonts w:ascii="AppleSystemUIFont" w:eastAsia="AppleSystemUIFont" w:hAnsi="AppleSystemUIFont" w:cs="AppleSystemUIFont"/>
          <w:sz w:val="26"/>
        </w:rPr>
        <w:t xml:space="preserve"> The </w:t>
      </w:r>
      <w:r>
        <w:rPr>
          <w:rFonts w:ascii="AppleSystemUIFont" w:eastAsia="AppleSystemUIFont" w:hAnsi="AppleSystemUIFont" w:cs="AppleSystemUIFont"/>
          <w:i/>
          <w:sz w:val="26"/>
        </w:rPr>
        <w:t>Residential Land Monitoring Statistics Report 2024-2025</w:t>
      </w:r>
      <w:r>
        <w:rPr>
          <w:rFonts w:ascii="AppleSystemUIFont" w:eastAsia="AppleSystemUIFont" w:hAnsi="AppleSystemUIFont" w:cs="AppleSystemUIFont"/>
          <w:sz w:val="26"/>
        </w:rPr>
        <w:t xml:space="preserve"> (dated July 2026, Document 32, pages 945 to 1053) contains a table on </w:t>
      </w:r>
      <w:r>
        <w:rPr>
          <w:rFonts w:ascii="AppleSystemUIFont" w:eastAsia="AppleSystemUIFont" w:hAnsi="AppleSystemUIFont" w:cs="AppleSystemUIFont"/>
          <w:b/>
          <w:sz w:val="26"/>
        </w:rPr>
        <w:t>page 951</w:t>
      </w:r>
      <w:r>
        <w:rPr>
          <w:rFonts w:ascii="AppleSystemUIFont" w:eastAsia="AppleSystemUIFont" w:hAnsi="AppleSystemUIFont" w:cs="AppleSystemUIFont"/>
          <w:sz w:val="26"/>
        </w:rPr>
        <w:t xml:space="preserve"> setting out housing built from 2011 until 1st April 2025. In </w:t>
      </w:r>
      <w:proofErr w:type="spellStart"/>
      <w:r>
        <w:rPr>
          <w:rFonts w:ascii="AppleSystemUIFont" w:eastAsia="AppleSystemUIFont" w:hAnsi="AppleSystemUIFont" w:cs="AppleSystemUIFont"/>
          <w:sz w:val="26"/>
        </w:rPr>
        <w:t>Mickleton’s</w:t>
      </w:r>
      <w:proofErr w:type="spellEnd"/>
      <w:r>
        <w:rPr>
          <w:rFonts w:ascii="AppleSystemUIFont" w:eastAsia="AppleSystemUIFont" w:hAnsi="AppleSystemUIFont" w:cs="AppleSystemUIFont"/>
          <w:sz w:val="26"/>
        </w:rPr>
        <w:t xml:space="preserve"> case, the total was </w:t>
      </w:r>
      <w:r>
        <w:rPr>
          <w:rFonts w:ascii="AppleSystemUIFont" w:eastAsia="AppleSystemUIFont" w:hAnsi="AppleSystemUIFont" w:cs="AppleSystemUIFont"/>
          <w:b/>
          <w:sz w:val="26"/>
        </w:rPr>
        <w:t>264 homes</w:t>
      </w:r>
      <w:r>
        <w:rPr>
          <w:rFonts w:ascii="AppleSystemUIFont" w:eastAsia="AppleSystemUIFont" w:hAnsi="AppleSystemUIFont" w:cs="AppleSystemUIFont"/>
          <w:sz w:val="26"/>
        </w:rPr>
        <w:t xml:space="preserve">, considerably more than the majority of other settlements. A further table on </w:t>
      </w:r>
      <w:r>
        <w:rPr>
          <w:rFonts w:ascii="AppleSystemUIFont" w:eastAsia="AppleSystemUIFont" w:hAnsi="AppleSystemUIFont" w:cs="AppleSystemUIFont"/>
          <w:b/>
          <w:sz w:val="26"/>
        </w:rPr>
        <w:t>page 257</w:t>
      </w:r>
      <w:r>
        <w:rPr>
          <w:rFonts w:ascii="AppleSystemUIFont" w:eastAsia="AppleSystemUIFont" w:hAnsi="AppleSystemUIFont" w:cs="AppleSystemUIFont"/>
          <w:sz w:val="26"/>
        </w:rPr>
        <w:t xml:space="preserve"> contains a figure of </w:t>
      </w:r>
      <w:r>
        <w:rPr>
          <w:rFonts w:ascii="AppleSystemUIFont" w:eastAsia="AppleSystemUIFont" w:hAnsi="AppleSystemUIFont" w:cs="AppleSystemUIFont"/>
          <w:b/>
          <w:sz w:val="26"/>
        </w:rPr>
        <w:t>275</w:t>
      </w:r>
      <w:r>
        <w:rPr>
          <w:rFonts w:ascii="AppleSystemUIFont" w:eastAsia="AppleSystemUIFont" w:hAnsi="AppleSystemUIFont" w:cs="AppleSystemUIFont"/>
          <w:sz w:val="26"/>
        </w:rPr>
        <w:t xml:space="preserve"> for parish-wide </w:t>
      </w:r>
      <w:r>
        <w:rPr>
          <w:rFonts w:ascii="AppleSystemUIFont" w:eastAsia="AppleSystemUIFont" w:hAnsi="AppleSystemUIFont" w:cs="AppleSystemUIFont"/>
          <w:sz w:val="26"/>
        </w:rPr>
        <w:lastRenderedPageBreak/>
        <w:t xml:space="preserve">development. </w:t>
      </w:r>
      <w:proofErr w:type="spellStart"/>
      <w:r>
        <w:rPr>
          <w:rFonts w:ascii="AppleSystemUIFont" w:eastAsia="AppleSystemUIFont" w:hAnsi="AppleSystemUIFont" w:cs="AppleSystemUIFont"/>
          <w:b/>
          <w:sz w:val="26"/>
        </w:rPr>
        <w:t>Mickleton</w:t>
      </w:r>
      <w:proofErr w:type="spellEnd"/>
      <w:r>
        <w:rPr>
          <w:rFonts w:ascii="AppleSystemUIFont" w:eastAsia="AppleSystemUIFont" w:hAnsi="AppleSystemUIFont" w:cs="AppleSystemUIFont"/>
          <w:b/>
          <w:sz w:val="26"/>
        </w:rPr>
        <w:t xml:space="preserve"> grew by 38% during this brief period alone.</w:t>
      </w:r>
    </w:p>
    <w:p w14:paraId="7A392B31" w14:textId="77777777" w:rsidR="00E737FA" w:rsidRDefault="00000000">
      <w:pPr>
        <w:numPr>
          <w:ilvl w:val="0"/>
          <w:numId w:val="5"/>
        </w:numPr>
        <w:ind w:start="-18pt" w:firstLine="18pt"/>
      </w:pPr>
      <w:r>
        <w:rPr>
          <w:rFonts w:ascii="AppleSystemUIFont" w:eastAsia="AppleSystemUIFont" w:hAnsi="AppleSystemUIFont" w:cs="AppleSystemUIFont"/>
          <w:b/>
          <w:sz w:val="26"/>
        </w:rPr>
        <w:t>The Precedent of Policy S17 (2018 Plan):</w:t>
      </w:r>
      <w:r>
        <w:rPr>
          <w:rFonts w:ascii="AppleSystemUIFont" w:eastAsia="AppleSystemUIFont" w:hAnsi="AppleSystemUIFont" w:cs="AppleSystemUIFont"/>
          <w:sz w:val="26"/>
        </w:rPr>
        <w:t xml:space="preserve"> Under Policy S17 of the existing Local Plan, adopted on 3rd August 2018, paragraph 7.20.4 explicitly mandates a </w:t>
      </w:r>
      <w:r>
        <w:rPr>
          <w:rFonts w:ascii="AppleSystemUIFont" w:eastAsia="AppleSystemUIFont" w:hAnsi="AppleSystemUIFont" w:cs="AppleSystemUIFont"/>
          <w:b/>
          <w:sz w:val="26"/>
        </w:rPr>
        <w:t>zero allocation</w:t>
      </w:r>
      <w:r>
        <w:rPr>
          <w:rFonts w:ascii="AppleSystemUIFont" w:eastAsia="AppleSystemUIFont" w:hAnsi="AppleSystemUIFont" w:cs="AppleSystemUIFont"/>
          <w:sz w:val="26"/>
        </w:rPr>
        <w:t xml:space="preserve">, stating: </w:t>
      </w:r>
      <w:r>
        <w:rPr>
          <w:rFonts w:ascii="AppleSystemUIFont" w:eastAsia="AppleSystemUIFont" w:hAnsi="AppleSystemUIFont" w:cs="AppleSystemUIFont"/>
          <w:i/>
          <w:sz w:val="26"/>
        </w:rPr>
        <w:t>‘taking account of environmental constraints and the size of the village, recent growth and the lack of developable and deliverable land, no housing allocations are made’</w:t>
      </w:r>
      <w:r>
        <w:rPr>
          <w:rFonts w:ascii="AppleSystemUIFont" w:eastAsia="AppleSystemUIFont" w:hAnsi="AppleSystemUIFont" w:cs="AppleSystemUIFont"/>
          <w:sz w:val="26"/>
        </w:rPr>
        <w:t>. The Council has provided no new evidence to show how these environmental constraints have suddenly vanished to allow a 145% expansion.</w:t>
      </w:r>
    </w:p>
    <w:p w14:paraId="7E3AF8CC" w14:textId="77777777" w:rsidR="00E737FA" w:rsidRDefault="00000000">
      <w:pPr>
        <w:numPr>
          <w:ilvl w:val="0"/>
          <w:numId w:val="5"/>
        </w:numPr>
        <w:ind w:start="-18pt" w:firstLine="18pt"/>
      </w:pPr>
      <w:r>
        <w:rPr>
          <w:rFonts w:ascii="AppleSystemUIFont" w:eastAsia="AppleSystemUIFont" w:hAnsi="AppleSystemUIFont" w:cs="AppleSystemUIFont"/>
          <w:b/>
          <w:sz w:val="26"/>
        </w:rPr>
        <w:t>Unprecedented Target Escalation:</w:t>
      </w:r>
      <w:r>
        <w:rPr>
          <w:rFonts w:ascii="AppleSystemUIFont" w:eastAsia="AppleSystemUIFont" w:hAnsi="AppleSystemUIFont" w:cs="AppleSystemUIFont"/>
          <w:sz w:val="26"/>
        </w:rPr>
        <w:t xml:space="preserve"> In the </w:t>
      </w:r>
      <w:r>
        <w:rPr>
          <w:rFonts w:ascii="AppleSystemUIFont" w:eastAsia="AppleSystemUIFont" w:hAnsi="AppleSystemUIFont" w:cs="AppleSystemUIFont"/>
          <w:i/>
          <w:sz w:val="26"/>
        </w:rPr>
        <w:t>Local Plan Update Development Strategy Options Technical Report</w:t>
      </w:r>
      <w:r>
        <w:rPr>
          <w:rFonts w:ascii="AppleSystemUIFont" w:eastAsia="AppleSystemUIFont" w:hAnsi="AppleSystemUIFont" w:cs="AppleSystemUIFont"/>
          <w:sz w:val="26"/>
        </w:rPr>
        <w:t xml:space="preserve"> (Regulation 18, last November), </w:t>
      </w:r>
      <w:r>
        <w:rPr>
          <w:rFonts w:ascii="AppleSystemUIFont" w:eastAsia="AppleSystemUIFont" w:hAnsi="AppleSystemUIFont" w:cs="AppleSystemUIFont"/>
          <w:b/>
          <w:sz w:val="26"/>
        </w:rPr>
        <w:t>page 4</w:t>
      </w:r>
      <w:r>
        <w:rPr>
          <w:rFonts w:ascii="AppleSystemUIFont" w:eastAsia="AppleSystemUIFont" w:hAnsi="AppleSystemUIFont" w:cs="AppleSystemUIFont"/>
          <w:sz w:val="26"/>
        </w:rPr>
        <w:t xml:space="preserve"> outlines seven development strategy options, with Scenario 5 being preferred. </w:t>
      </w:r>
      <w:r>
        <w:rPr>
          <w:rFonts w:ascii="AppleSystemUIFont" w:eastAsia="AppleSystemUIFont" w:hAnsi="AppleSystemUIFont" w:cs="AppleSystemUIFont"/>
          <w:b/>
          <w:sz w:val="26"/>
        </w:rPr>
        <w:t>Table 2 (pages 14 to 16)</w:t>
      </w:r>
      <w:r>
        <w:rPr>
          <w:rFonts w:ascii="AppleSystemUIFont" w:eastAsia="AppleSystemUIFont" w:hAnsi="AppleSystemUIFont" w:cs="AppleSystemUIFont"/>
          <w:sz w:val="26"/>
        </w:rPr>
        <w:t xml:space="preserve"> set out an indicative figure of </w:t>
      </w:r>
      <w:r>
        <w:rPr>
          <w:rFonts w:ascii="AppleSystemUIFont" w:eastAsia="AppleSystemUIFont" w:hAnsi="AppleSystemUIFont" w:cs="AppleSystemUIFont"/>
          <w:b/>
          <w:sz w:val="26"/>
        </w:rPr>
        <w:t>590 homes</w:t>
      </w:r>
      <w:r>
        <w:rPr>
          <w:rFonts w:ascii="AppleSystemUIFont" w:eastAsia="AppleSystemUIFont" w:hAnsi="AppleSystemUIFont" w:cs="AppleSystemUIFont"/>
          <w:sz w:val="26"/>
        </w:rPr>
        <w:t xml:space="preserve"> for </w:t>
      </w:r>
      <w:proofErr w:type="spellStart"/>
      <w:r>
        <w:rPr>
          <w:rFonts w:ascii="AppleSystemUIFont" w:eastAsia="AppleSystemUIFont" w:hAnsi="AppleSystemUIFont" w:cs="AppleSystemUIFont"/>
          <w:sz w:val="26"/>
        </w:rPr>
        <w:t>Mickleton</w:t>
      </w:r>
      <w:proofErr w:type="spellEnd"/>
      <w:r>
        <w:rPr>
          <w:rFonts w:ascii="Arial" w:eastAsia="Arial" w:hAnsi="Arial" w:cs="Arial"/>
          <w:sz w:val="26"/>
        </w:rPr>
        <w:t>—</w:t>
      </w:r>
      <w:r>
        <w:rPr>
          <w:rFonts w:ascii="AppleSystemUIFont" w:eastAsia="AppleSystemUIFont" w:hAnsi="AppleSystemUIFont" w:cs="AppleSystemUIFont"/>
          <w:sz w:val="26"/>
        </w:rPr>
        <w:t xml:space="preserve">which was already a 62% increase and three times the settlement average across the district. Shifting this blindly to </w:t>
      </w:r>
      <w:r>
        <w:rPr>
          <w:rFonts w:ascii="AppleSystemUIFont" w:eastAsia="AppleSystemUIFont" w:hAnsi="AppleSystemUIFont" w:cs="AppleSystemUIFont"/>
          <w:b/>
          <w:sz w:val="26"/>
        </w:rPr>
        <w:t>1,387 homes</w:t>
      </w:r>
      <w:r>
        <w:rPr>
          <w:rFonts w:ascii="AppleSystemUIFont" w:eastAsia="AppleSystemUIFont" w:hAnsi="AppleSystemUIFont" w:cs="AppleSystemUIFont"/>
          <w:sz w:val="26"/>
        </w:rPr>
        <w:t xml:space="preserve"> at Regulation 19 represents an unevidenced, unwarranted escalation.</w:t>
      </w:r>
    </w:p>
    <w:p w14:paraId="3767B002" w14:textId="77777777" w:rsidR="00E737FA" w:rsidRDefault="00E737FA"/>
    <w:p w14:paraId="1FD806FC" w14:textId="77777777" w:rsidR="00E737FA" w:rsidRDefault="00000000">
      <w:r>
        <w:rPr>
          <w:rFonts w:ascii="AppleSystemUIFont" w:eastAsia="AppleSystemUIFont" w:hAnsi="AppleSystemUIFont" w:cs="AppleSystemUIFont"/>
          <w:b/>
          <w:sz w:val="26"/>
        </w:rPr>
        <w:t>4. Systematic Deconstruction of the Council's Integrated Impact Assessment (IIA)</w:t>
      </w:r>
    </w:p>
    <w:p w14:paraId="3D90A53F" w14:textId="77777777" w:rsidR="00E737FA" w:rsidRDefault="00000000">
      <w:r>
        <w:rPr>
          <w:rFonts w:ascii="AppleSystemUIFont" w:eastAsia="AppleSystemUIFont" w:hAnsi="AppleSystemUIFont" w:cs="AppleSystemUIFont"/>
          <w:sz w:val="26"/>
        </w:rPr>
        <w:t xml:space="preserve">The </w:t>
      </w:r>
      <w:r>
        <w:rPr>
          <w:rFonts w:ascii="AppleSystemUIFont" w:eastAsia="AppleSystemUIFont" w:hAnsi="AppleSystemUIFont" w:cs="AppleSystemUIFont"/>
          <w:i/>
          <w:sz w:val="26"/>
        </w:rPr>
        <w:t>Integrated Impact Assessment</w:t>
      </w:r>
      <w:r>
        <w:rPr>
          <w:rFonts w:ascii="AppleSystemUIFont" w:eastAsia="AppleSystemUIFont" w:hAnsi="AppleSystemUIFont" w:cs="AppleSystemUIFont"/>
          <w:sz w:val="26"/>
        </w:rPr>
        <w:t xml:space="preserve"> (Document 64, pages 7019 to 7199 of the public pack) contains damning technical indictments of this allocation across multiple indicators. The Council has actively bypassed its own findings to force this site forward:</w:t>
      </w:r>
    </w:p>
    <w:p w14:paraId="71204876" w14:textId="77777777" w:rsidR="00E737FA" w:rsidRDefault="00000000">
      <w:pPr>
        <w:numPr>
          <w:ilvl w:val="0"/>
          <w:numId w:val="6"/>
        </w:numPr>
        <w:ind w:start="-18pt" w:firstLine="18pt"/>
      </w:pPr>
      <w:r>
        <w:rPr>
          <w:rFonts w:ascii="AppleSystemUIFont" w:eastAsia="AppleSystemUIFont" w:hAnsi="AppleSystemUIFont" w:cs="AppleSystemUIFont"/>
          <w:b/>
          <w:sz w:val="26"/>
        </w:rPr>
        <w:t>The Landscape Flaw:</w:t>
      </w:r>
      <w:r>
        <w:rPr>
          <w:rFonts w:ascii="AppleSystemUIFont" w:eastAsia="AppleSystemUIFont" w:hAnsi="AppleSystemUIFont" w:cs="AppleSystemUIFont"/>
          <w:sz w:val="26"/>
        </w:rPr>
        <w:t xml:space="preserve"> On </w:t>
      </w:r>
      <w:r>
        <w:rPr>
          <w:rFonts w:ascii="AppleSystemUIFont" w:eastAsia="AppleSystemUIFont" w:hAnsi="AppleSystemUIFont" w:cs="AppleSystemUIFont"/>
          <w:b/>
          <w:sz w:val="26"/>
        </w:rPr>
        <w:t>page 7080, under paragraph 6.2.102</w:t>
      </w:r>
      <w:r>
        <w:rPr>
          <w:rFonts w:ascii="AppleSystemUIFont" w:eastAsia="AppleSystemUIFont" w:hAnsi="AppleSystemUIFont" w:cs="AppleSystemUIFont"/>
          <w:sz w:val="26"/>
        </w:rPr>
        <w:t xml:space="preserve">, the IIA explicitly describes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as </w:t>
      </w:r>
      <w:r>
        <w:rPr>
          <w:rFonts w:ascii="AppleSystemUIFont" w:eastAsia="AppleSystemUIFont" w:hAnsi="AppleSystemUIFont" w:cs="AppleSystemUIFont"/>
          <w:b/>
          <w:sz w:val="26"/>
        </w:rPr>
        <w:t>"the most landscape-sensitive settlement considered for strategic growth in the scenarios comparison."</w:t>
      </w:r>
      <w:r>
        <w:rPr>
          <w:rFonts w:ascii="AppleSystemUIFont" w:eastAsia="AppleSystemUIFont" w:hAnsi="AppleSystemUIFont" w:cs="AppleSystemUIFont"/>
          <w:sz w:val="26"/>
        </w:rPr>
        <w:t xml:space="preserve"> This directly contradicts </w:t>
      </w:r>
      <w:r>
        <w:rPr>
          <w:rFonts w:ascii="AppleSystemUIFont" w:eastAsia="AppleSystemUIFont" w:hAnsi="AppleSystemUIFont" w:cs="AppleSystemUIFont"/>
          <w:b/>
          <w:sz w:val="26"/>
        </w:rPr>
        <w:t>page 7091, under paragraph 7.1.7</w:t>
      </w:r>
      <w:r>
        <w:rPr>
          <w:rFonts w:ascii="AppleSystemUIFont" w:eastAsia="AppleSystemUIFont" w:hAnsi="AppleSystemUIFont" w:cs="AppleSystemUIFont"/>
          <w:sz w:val="26"/>
        </w:rPr>
        <w:t xml:space="preserve">, which asserts that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is "relatively unconstrained." Both statements cannot be true.</w:t>
      </w:r>
    </w:p>
    <w:p w14:paraId="7E88CA41" w14:textId="77777777" w:rsidR="00E737FA" w:rsidRDefault="00000000">
      <w:pPr>
        <w:numPr>
          <w:ilvl w:val="0"/>
          <w:numId w:val="6"/>
        </w:numPr>
        <w:ind w:start="-18pt" w:firstLine="18pt"/>
      </w:pPr>
      <w:r>
        <w:rPr>
          <w:rFonts w:ascii="AppleSystemUIFont" w:eastAsia="AppleSystemUIFont" w:hAnsi="AppleSystemUIFont" w:cs="AppleSystemUIFont"/>
          <w:b/>
          <w:sz w:val="26"/>
        </w:rPr>
        <w:t>Internal Site Viability Doubts:</w:t>
      </w:r>
      <w:r>
        <w:rPr>
          <w:rFonts w:ascii="AppleSystemUIFont" w:eastAsia="AppleSystemUIFont" w:hAnsi="AppleSystemUIFont" w:cs="AppleSystemUIFont"/>
          <w:sz w:val="26"/>
        </w:rPr>
        <w:t xml:space="preserve"> On </w:t>
      </w:r>
      <w:r>
        <w:rPr>
          <w:rFonts w:ascii="AppleSystemUIFont" w:eastAsia="AppleSystemUIFont" w:hAnsi="AppleSystemUIFont" w:cs="AppleSystemUIFont"/>
          <w:b/>
          <w:sz w:val="26"/>
        </w:rPr>
        <w:t>page 7052</w:t>
      </w:r>
      <w:r>
        <w:rPr>
          <w:rFonts w:ascii="AppleSystemUIFont" w:eastAsia="AppleSystemUIFont" w:hAnsi="AppleSystemUIFont" w:cs="AppleSystemUIFont"/>
          <w:sz w:val="26"/>
        </w:rPr>
        <w:t xml:space="preserve">, the IIA notes that a total of 1,238 homes could be delivered as a sustainable urban extension to the north and west. However, it explicitly states there is </w:t>
      </w:r>
      <w:r>
        <w:rPr>
          <w:rFonts w:ascii="AppleSystemUIFont" w:eastAsia="AppleSystemUIFont" w:hAnsi="AppleSystemUIFont" w:cs="AppleSystemUIFont"/>
          <w:b/>
          <w:sz w:val="26"/>
        </w:rPr>
        <w:t>immediate doubt regarding the viability of extending the village to the west due to environmental constraints</w:t>
      </w:r>
      <w:r>
        <w:rPr>
          <w:rFonts w:ascii="AppleSystemUIFont" w:eastAsia="AppleSystemUIFont" w:hAnsi="AppleSystemUIFont" w:cs="AppleSystemUIFont"/>
          <w:sz w:val="26"/>
        </w:rPr>
        <w:t xml:space="preserve">. Consequently, a lower figure of </w:t>
      </w:r>
      <w:r>
        <w:rPr>
          <w:rFonts w:ascii="AppleSystemUIFont" w:eastAsia="AppleSystemUIFont" w:hAnsi="AppleSystemUIFont" w:cs="AppleSystemUIFont"/>
          <w:b/>
          <w:sz w:val="26"/>
        </w:rPr>
        <w:t>731</w:t>
      </w:r>
      <w:r>
        <w:rPr>
          <w:rFonts w:ascii="AppleSystemUIFont" w:eastAsia="AppleSystemUIFont" w:hAnsi="AppleSystemUIFont" w:cs="AppleSystemUIFont"/>
          <w:sz w:val="26"/>
        </w:rPr>
        <w:t xml:space="preserve"> was devised to restrict development strictly to the north.  However, such development would then be isolated from the centre of the village, making it difficult to establish connectivity and a community hub.</w:t>
      </w:r>
    </w:p>
    <w:p w14:paraId="60C41553" w14:textId="77777777" w:rsidR="00E737FA" w:rsidRDefault="00000000">
      <w:pPr>
        <w:numPr>
          <w:ilvl w:val="0"/>
          <w:numId w:val="6"/>
        </w:numPr>
        <w:ind w:start="-18pt" w:firstLine="18pt"/>
      </w:pPr>
      <w:r>
        <w:rPr>
          <w:rFonts w:ascii="AppleSystemUIFont" w:eastAsia="AppleSystemUIFont" w:hAnsi="AppleSystemUIFont" w:cs="AppleSystemUIFont"/>
          <w:b/>
          <w:sz w:val="26"/>
        </w:rPr>
        <w:t>Biodiversity Impacts (Page 7058, 6.2.9):</w:t>
      </w:r>
      <w:r>
        <w:rPr>
          <w:rFonts w:ascii="AppleSystemUIFont" w:eastAsia="AppleSystemUIFont" w:hAnsi="AppleSystemUIFont" w:cs="AppleSystemUIFont"/>
          <w:sz w:val="26"/>
        </w:rPr>
        <w:t xml:space="preserve"> The IIA states that reduced growth scenarios (Scenarios 5 and 6) reduce the overall extent of land taken and avoid the critical loss of habitat in the west, which is highly sensitive to development.</w:t>
      </w:r>
    </w:p>
    <w:p w14:paraId="5D72F8C7" w14:textId="77777777" w:rsidR="00E737FA" w:rsidRDefault="00000000">
      <w:pPr>
        <w:numPr>
          <w:ilvl w:val="0"/>
          <w:numId w:val="6"/>
        </w:numPr>
        <w:ind w:start="-18pt" w:firstLine="18pt"/>
      </w:pPr>
      <w:r>
        <w:rPr>
          <w:rFonts w:ascii="AppleSystemUIFont" w:eastAsia="AppleSystemUIFont" w:hAnsi="AppleSystemUIFont" w:cs="AppleSystemUIFont"/>
          <w:b/>
          <w:sz w:val="26"/>
        </w:rPr>
        <w:t>Climate Change Adaptation (Page 7060, 6.2.16):</w:t>
      </w:r>
      <w:r>
        <w:rPr>
          <w:rFonts w:ascii="AppleSystemUIFont" w:eastAsia="AppleSystemUIFont" w:hAnsi="AppleSystemUIFont" w:cs="AppleSystemUIFont"/>
          <w:sz w:val="26"/>
        </w:rPr>
        <w:t xml:space="preserve"> The IIA explicitly states that the proximity of the western development to the local flood zone introduces a </w:t>
      </w:r>
      <w:r>
        <w:rPr>
          <w:rFonts w:ascii="AppleSystemUIFont" w:eastAsia="AppleSystemUIFont" w:hAnsi="AppleSystemUIFont" w:cs="AppleSystemUIFont"/>
          <w:b/>
          <w:sz w:val="26"/>
        </w:rPr>
        <w:t>greater degree of flood risk and increased pressure on drainage systems</w:t>
      </w:r>
      <w:r>
        <w:rPr>
          <w:rFonts w:ascii="AppleSystemUIFont" w:eastAsia="AppleSystemUIFont" w:hAnsi="AppleSystemUIFont" w:cs="AppleSystemUIFont"/>
          <w:sz w:val="26"/>
        </w:rPr>
        <w:t>.</w:t>
      </w:r>
    </w:p>
    <w:p w14:paraId="1EBECC27" w14:textId="77777777" w:rsidR="00E737FA" w:rsidRDefault="00000000">
      <w:pPr>
        <w:numPr>
          <w:ilvl w:val="0"/>
          <w:numId w:val="6"/>
        </w:numPr>
        <w:ind w:start="-18pt" w:firstLine="18pt"/>
      </w:pPr>
      <w:r>
        <w:rPr>
          <w:rFonts w:ascii="AppleSystemUIFont" w:eastAsia="AppleSystemUIFont" w:hAnsi="AppleSystemUIFont" w:cs="AppleSystemUIFont"/>
          <w:b/>
          <w:sz w:val="26"/>
        </w:rPr>
        <w:t>Climate Change Mitigation (Page 7062, 6.2.25):</w:t>
      </w:r>
      <w:r>
        <w:rPr>
          <w:rFonts w:ascii="AppleSystemUIFont" w:eastAsia="AppleSystemUIFont" w:hAnsi="AppleSystemUIFont" w:cs="AppleSystemUIFont"/>
          <w:sz w:val="26"/>
        </w:rPr>
        <w:t xml:space="preserve"> The IIA explicitly states that all scenarios are likely to result in a </w:t>
      </w:r>
      <w:r>
        <w:rPr>
          <w:rFonts w:ascii="AppleSystemUIFont" w:eastAsia="AppleSystemUIFont" w:hAnsi="AppleSystemUIFont" w:cs="AppleSystemUIFont"/>
          <w:b/>
          <w:sz w:val="26"/>
        </w:rPr>
        <w:t>relatively high level of car dependency</w:t>
      </w:r>
      <w:r>
        <w:rPr>
          <w:rFonts w:ascii="AppleSystemUIFont" w:eastAsia="AppleSystemUIFont" w:hAnsi="AppleSystemUIFont" w:cs="AppleSystemUIFont"/>
          <w:sz w:val="26"/>
        </w:rPr>
        <w:t>, and that the highest level of growth will cause significantly higher transport-related emissions.</w:t>
      </w:r>
    </w:p>
    <w:p w14:paraId="18AAB030" w14:textId="77777777" w:rsidR="00E737FA" w:rsidRDefault="00000000">
      <w:pPr>
        <w:numPr>
          <w:ilvl w:val="0"/>
          <w:numId w:val="6"/>
        </w:numPr>
        <w:ind w:start="-18pt" w:firstLine="18pt"/>
      </w:pPr>
      <w:r>
        <w:rPr>
          <w:rFonts w:ascii="AppleSystemUIFont" w:eastAsia="AppleSystemUIFont" w:hAnsi="AppleSystemUIFont" w:cs="AppleSystemUIFont"/>
          <w:b/>
          <w:sz w:val="26"/>
        </w:rPr>
        <w:t>Economy and Employment (Page 7065, 6.2.36):</w:t>
      </w:r>
      <w:r>
        <w:rPr>
          <w:rFonts w:ascii="AppleSystemUIFont" w:eastAsia="AppleSystemUIFont" w:hAnsi="AppleSystemUIFont" w:cs="AppleSystemUIFont"/>
          <w:sz w:val="26"/>
        </w:rPr>
        <w:t xml:space="preserv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is described as having a limited economic role. It notes that the settlement remains </w:t>
      </w:r>
      <w:r>
        <w:rPr>
          <w:rFonts w:ascii="AppleSystemUIFont" w:eastAsia="AppleSystemUIFont" w:hAnsi="AppleSystemUIFont" w:cs="AppleSystemUIFont"/>
          <w:b/>
          <w:sz w:val="26"/>
        </w:rPr>
        <w:t>heavily dependent on travel to access a wider range of jobs and services</w:t>
      </w:r>
      <w:r>
        <w:rPr>
          <w:rFonts w:ascii="AppleSystemUIFont" w:eastAsia="AppleSystemUIFont" w:hAnsi="AppleSystemUIFont" w:cs="AppleSystemUIFont"/>
          <w:sz w:val="26"/>
        </w:rPr>
        <w:t xml:space="preserve">, meaning higher levels of development will simply reinforce existing patterns of out-commuting. Reduced growth </w:t>
      </w:r>
      <w:r>
        <w:rPr>
          <w:rFonts w:ascii="AppleSystemUIFont" w:eastAsia="AppleSystemUIFont" w:hAnsi="AppleSystemUIFont" w:cs="AppleSystemUIFont"/>
          <w:sz w:val="26"/>
        </w:rPr>
        <w:lastRenderedPageBreak/>
        <w:t>scenarios are explicitly noted as more consistent with the settlement's function.</w:t>
      </w:r>
    </w:p>
    <w:p w14:paraId="6735E7DE" w14:textId="77777777" w:rsidR="00E737FA" w:rsidRDefault="00000000">
      <w:pPr>
        <w:numPr>
          <w:ilvl w:val="0"/>
          <w:numId w:val="6"/>
        </w:numPr>
        <w:ind w:start="-18pt" w:firstLine="18pt"/>
      </w:pPr>
      <w:r>
        <w:rPr>
          <w:rFonts w:ascii="AppleSystemUIFont" w:eastAsia="AppleSystemUIFont" w:hAnsi="AppleSystemUIFont" w:cs="AppleSystemUIFont"/>
          <w:b/>
          <w:sz w:val="26"/>
        </w:rPr>
        <w:t>Equalities (Page 7068, 6.2.47):</w:t>
      </w:r>
      <w:r>
        <w:rPr>
          <w:rFonts w:ascii="AppleSystemUIFont" w:eastAsia="AppleSystemUIFont" w:hAnsi="AppleSystemUIFont" w:cs="AppleSystemUIFont"/>
          <w:sz w:val="26"/>
        </w:rPr>
        <w:t xml:space="preserve"> The IIA notes that Scenarios 5 and 6 (reduced growth) are far more proportionate to the settlement’s role.</w:t>
      </w:r>
    </w:p>
    <w:p w14:paraId="1A0D25F6" w14:textId="77777777" w:rsidR="00E737FA" w:rsidRDefault="00000000">
      <w:pPr>
        <w:numPr>
          <w:ilvl w:val="0"/>
          <w:numId w:val="6"/>
        </w:numPr>
        <w:ind w:start="-18pt" w:firstLine="18pt"/>
      </w:pPr>
      <w:r>
        <w:rPr>
          <w:rFonts w:ascii="AppleSystemUIFont" w:eastAsia="AppleSystemUIFont" w:hAnsi="AppleSystemUIFont" w:cs="AppleSystemUIFont"/>
          <w:b/>
          <w:sz w:val="26"/>
        </w:rPr>
        <w:t xml:space="preserve">Healthy and Vital Communities (Pages </w:t>
      </w:r>
      <w:hyperlink r:id="rId5" w:history="1">
        <w:r>
          <w:rPr>
            <w:rFonts w:ascii="AppleSystemUIFont" w:eastAsia="AppleSystemUIFont" w:hAnsi="AppleSystemUIFont" w:cs="AppleSystemUIFont"/>
            <w:b/>
            <w:color w:val="0000FF"/>
            <w:sz w:val="26"/>
            <w:u w:val="single"/>
          </w:rPr>
          <w:t>7072-7073</w:t>
        </w:r>
      </w:hyperlink>
      <w:r>
        <w:rPr>
          <w:rFonts w:ascii="AppleSystemUIFont" w:eastAsia="AppleSystemUIFont" w:hAnsi="AppleSystemUIFont" w:cs="AppleSystemUIFont"/>
          <w:b/>
          <w:sz w:val="26"/>
        </w:rPr>
        <w:t>, 6.2.66):</w:t>
      </w:r>
      <w:r>
        <w:rPr>
          <w:rFonts w:ascii="AppleSystemUIFont" w:eastAsia="AppleSystemUIFont" w:hAnsi="AppleSystemUIFont" w:cs="AppleSystemUIFont"/>
          <w:sz w:val="26"/>
        </w:rPr>
        <w:t xml:space="preserve"> The IIA notes that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is a smaller Principal Settlement (actual population 2,214, not 2,300). It warns that higher levels of growth will </w:t>
      </w:r>
      <w:r>
        <w:rPr>
          <w:rFonts w:ascii="AppleSystemUIFont" w:eastAsia="AppleSystemUIFont" w:hAnsi="AppleSystemUIFont" w:cs="AppleSystemUIFont"/>
          <w:b/>
          <w:sz w:val="26"/>
        </w:rPr>
        <w:t>alter the sense of place, destroy community cohesion, and place untenable pressure on limited local services</w:t>
      </w:r>
      <w:r>
        <w:rPr>
          <w:rFonts w:ascii="AppleSystemUIFont" w:eastAsia="AppleSystemUIFont" w:hAnsi="AppleSystemUIFont" w:cs="AppleSystemUIFont"/>
          <w:sz w:val="26"/>
        </w:rPr>
        <w:t>.</w:t>
      </w:r>
    </w:p>
    <w:p w14:paraId="057620F1" w14:textId="77777777" w:rsidR="00E737FA" w:rsidRDefault="00000000">
      <w:pPr>
        <w:numPr>
          <w:ilvl w:val="0"/>
          <w:numId w:val="6"/>
        </w:numPr>
        <w:ind w:start="-18pt" w:firstLine="18pt"/>
      </w:pPr>
      <w:r>
        <w:rPr>
          <w:rFonts w:ascii="AppleSystemUIFont" w:eastAsia="AppleSystemUIFont" w:hAnsi="AppleSystemUIFont" w:cs="AppleSystemUIFont"/>
          <w:b/>
          <w:sz w:val="26"/>
        </w:rPr>
        <w:t>Historic Environment (Page 7075, 6.2.78):</w:t>
      </w:r>
      <w:r>
        <w:rPr>
          <w:rFonts w:ascii="AppleSystemUIFont" w:eastAsia="AppleSystemUIFont" w:hAnsi="AppleSystemUIFont" w:cs="AppleSystemUIFont"/>
          <w:sz w:val="26"/>
        </w:rPr>
        <w:t xml:space="preserve"> It states that higher growth will cause substantial, permanent adverse effects on the setting of the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Conservation Area and the historic character of the village.</w:t>
      </w:r>
    </w:p>
    <w:p w14:paraId="1FDA7779" w14:textId="77777777" w:rsidR="00E737FA" w:rsidRDefault="00000000">
      <w:pPr>
        <w:numPr>
          <w:ilvl w:val="0"/>
          <w:numId w:val="6"/>
        </w:numPr>
        <w:ind w:start="-18pt" w:firstLine="18pt"/>
      </w:pPr>
      <w:r>
        <w:rPr>
          <w:rFonts w:ascii="AppleSystemUIFont" w:eastAsia="AppleSystemUIFont" w:hAnsi="AppleSystemUIFont" w:cs="AppleSystemUIFont"/>
          <w:b/>
          <w:sz w:val="26"/>
        </w:rPr>
        <w:t>Housing Constraints (Page 7077, 6.2.89):</w:t>
      </w:r>
      <w:r>
        <w:rPr>
          <w:rFonts w:ascii="AppleSystemUIFont" w:eastAsia="AppleSystemUIFont" w:hAnsi="AppleSystemUIFont" w:cs="AppleSystemUIFont"/>
          <w:sz w:val="26"/>
        </w:rPr>
        <w:t xml:space="preserve"> The IIA explicitly defines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as a </w:t>
      </w:r>
      <w:r>
        <w:rPr>
          <w:rFonts w:ascii="AppleSystemUIFont" w:eastAsia="AppleSystemUIFont" w:hAnsi="AppleSystemUIFont" w:cs="AppleSystemUIFont"/>
          <w:b/>
          <w:sz w:val="26"/>
        </w:rPr>
        <w:t>relatively less sustainable location for accommodating significant levels of housing growth</w:t>
      </w:r>
      <w:r>
        <w:rPr>
          <w:rFonts w:ascii="AppleSystemUIFont" w:eastAsia="AppleSystemUIFont" w:hAnsi="AppleSystemUIFont" w:cs="AppleSystemUIFont"/>
          <w:sz w:val="26"/>
        </w:rPr>
        <w:t xml:space="preserve"> compared to larger settlements.</w:t>
      </w:r>
    </w:p>
    <w:p w14:paraId="1B262018" w14:textId="77777777" w:rsidR="00E737FA" w:rsidRDefault="00000000">
      <w:pPr>
        <w:numPr>
          <w:ilvl w:val="0"/>
          <w:numId w:val="6"/>
        </w:numPr>
        <w:ind w:start="-18pt" w:firstLine="18pt"/>
      </w:pPr>
      <w:r>
        <w:rPr>
          <w:rFonts w:ascii="AppleSystemUIFont" w:eastAsia="AppleSystemUIFont" w:hAnsi="AppleSystemUIFont" w:cs="AppleSystemUIFont"/>
          <w:b/>
          <w:sz w:val="26"/>
        </w:rPr>
        <w:t>Landscape Settings (Page 7079, 6.2.99):</w:t>
      </w:r>
      <w:r>
        <w:rPr>
          <w:rFonts w:ascii="AppleSystemUIFont" w:eastAsia="AppleSystemUIFont" w:hAnsi="AppleSystemUIFont" w:cs="AppleSystemUIFont"/>
          <w:sz w:val="26"/>
        </w:rPr>
        <w:t xml:space="preserve"> The IIA confirms that maximum development levels will have the greatest adverse landscape effects, directly impacting the settings of the </w:t>
      </w:r>
      <w:r>
        <w:rPr>
          <w:rFonts w:ascii="AppleSystemUIFont" w:eastAsia="AppleSystemUIFont" w:hAnsi="AppleSystemUIFont" w:cs="AppleSystemUIFont"/>
          <w:b/>
          <w:sz w:val="26"/>
        </w:rPr>
        <w:t>Cotswolds National Landscape (CNL)</w:t>
      </w:r>
      <w:r>
        <w:rPr>
          <w:rFonts w:ascii="AppleSystemUIFont" w:eastAsia="AppleSystemUIFont" w:hAnsi="AppleSystemUIFont" w:cs="AppleSystemUIFont"/>
          <w:sz w:val="26"/>
        </w:rPr>
        <w:t xml:space="preserve"> and the </w:t>
      </w:r>
      <w:r>
        <w:rPr>
          <w:rFonts w:ascii="AppleSystemUIFont" w:eastAsia="AppleSystemUIFont" w:hAnsi="AppleSystemUIFont" w:cs="AppleSystemUIFont"/>
          <w:b/>
          <w:sz w:val="26"/>
        </w:rPr>
        <w:t>Norton Hall Special Landscape Area (SLA)</w:t>
      </w:r>
      <w:r>
        <w:rPr>
          <w:rFonts w:ascii="AppleSystemUIFont" w:eastAsia="AppleSystemUIFont" w:hAnsi="AppleSystemUIFont" w:cs="AppleSystemUIFont"/>
          <w:sz w:val="26"/>
        </w:rPr>
        <w:t>.</w:t>
      </w:r>
    </w:p>
    <w:p w14:paraId="20AA08F8" w14:textId="77777777" w:rsidR="00E737FA" w:rsidRDefault="00000000">
      <w:pPr>
        <w:numPr>
          <w:ilvl w:val="0"/>
          <w:numId w:val="6"/>
        </w:numPr>
        <w:ind w:start="-18pt" w:firstLine="18pt"/>
      </w:pPr>
      <w:r>
        <w:rPr>
          <w:rFonts w:ascii="AppleSystemUIFont" w:eastAsia="AppleSystemUIFont" w:hAnsi="AppleSystemUIFont" w:cs="AppleSystemUIFont"/>
          <w:b/>
          <w:sz w:val="26"/>
        </w:rPr>
        <w:t>Land, Soils, and Water (Page 7082, 6.2.111):</w:t>
      </w:r>
      <w:r>
        <w:rPr>
          <w:rFonts w:ascii="AppleSystemUIFont" w:eastAsia="AppleSystemUIFont" w:hAnsi="AppleSystemUIFont" w:cs="AppleSystemUIFont"/>
          <w:sz w:val="26"/>
        </w:rPr>
        <w:t xml:space="preserve"> It notes all development areas are greenfield, high-quality agricultural land that will be permanently lost, increasing runoff pressure on the </w:t>
      </w:r>
      <w:r>
        <w:rPr>
          <w:rFonts w:ascii="AppleSystemUIFont" w:eastAsia="AppleSystemUIFont" w:hAnsi="AppleSystemUIFont" w:cs="AppleSystemUIFont"/>
          <w:b/>
          <w:sz w:val="26"/>
        </w:rPr>
        <w:t xml:space="preserve">Norton </w:t>
      </w:r>
      <w:proofErr w:type="spellStart"/>
      <w:r>
        <w:rPr>
          <w:rFonts w:ascii="AppleSystemUIFont" w:eastAsia="AppleSystemUIFont" w:hAnsi="AppleSystemUIFont" w:cs="AppleSystemUIFont"/>
          <w:b/>
          <w:sz w:val="26"/>
        </w:rPr>
        <w:t>Brook</w:t>
      </w:r>
      <w:r>
        <w:rPr>
          <w:rFonts w:ascii="AppleSystemUIFont" w:eastAsia="AppleSystemUIFont" w:hAnsi="AppleSystemUIFont" w:cs="AppleSystemUIFont"/>
          <w:sz w:val="26"/>
        </w:rPr>
        <w:t>watercourse</w:t>
      </w:r>
      <w:proofErr w:type="spellEnd"/>
      <w:r>
        <w:rPr>
          <w:rFonts w:ascii="AppleSystemUIFont" w:eastAsia="AppleSystemUIFont" w:hAnsi="AppleSystemUIFont" w:cs="AppleSystemUIFont"/>
          <w:sz w:val="26"/>
        </w:rPr>
        <w:t>.</w:t>
      </w:r>
    </w:p>
    <w:p w14:paraId="3626DA2D" w14:textId="77777777" w:rsidR="00E737FA" w:rsidRDefault="00000000">
      <w:pPr>
        <w:numPr>
          <w:ilvl w:val="0"/>
          <w:numId w:val="6"/>
        </w:numPr>
        <w:ind w:start="-18pt" w:firstLine="18pt"/>
      </w:pPr>
      <w:r>
        <w:rPr>
          <w:rFonts w:ascii="AppleSystemUIFont" w:eastAsia="AppleSystemUIFont" w:hAnsi="AppleSystemUIFont" w:cs="AppleSystemUIFont"/>
          <w:b/>
          <w:sz w:val="26"/>
        </w:rPr>
        <w:t>Transport &amp; Air Quality (Page 7084, 6.2.121):</w:t>
      </w:r>
      <w:r>
        <w:rPr>
          <w:rFonts w:ascii="AppleSystemUIFont" w:eastAsia="AppleSystemUIFont" w:hAnsi="AppleSystemUIFont" w:cs="AppleSystemUIFont"/>
          <w:sz w:val="26"/>
        </w:rPr>
        <w:t xml:space="preserve"> The assessment ignores </w:t>
      </w:r>
      <w:proofErr w:type="spellStart"/>
      <w:r>
        <w:rPr>
          <w:rFonts w:ascii="AppleSystemUIFont" w:eastAsia="AppleSystemUIFont" w:hAnsi="AppleSystemUIFont" w:cs="AppleSystemUIFont"/>
          <w:sz w:val="26"/>
        </w:rPr>
        <w:t>Mickleton’s</w:t>
      </w:r>
      <w:proofErr w:type="spellEnd"/>
      <w:r>
        <w:rPr>
          <w:rFonts w:ascii="AppleSystemUIFont" w:eastAsia="AppleSystemUIFont" w:hAnsi="AppleSystemUIFont" w:cs="AppleSystemUIFont"/>
          <w:sz w:val="26"/>
        </w:rPr>
        <w:t xml:space="preserve"> geography. It is located at the northernmost extremity of the district, miles from the arterial road network (as far from Cirencester as it is from Birmingham). The IIA acknowledges this will place considerable, car-based pressure on local roads.</w:t>
      </w:r>
    </w:p>
    <w:p w14:paraId="0B8CC026" w14:textId="77777777" w:rsidR="00E737FA" w:rsidRDefault="00000000">
      <w:pPr>
        <w:numPr>
          <w:ilvl w:val="0"/>
          <w:numId w:val="6"/>
        </w:numPr>
        <w:ind w:start="-18pt" w:firstLine="18pt"/>
      </w:pPr>
      <w:r>
        <w:rPr>
          <w:rFonts w:ascii="AppleSystemUIFont" w:eastAsia="AppleSystemUIFont" w:hAnsi="AppleSystemUIFont" w:cs="AppleSystemUIFont"/>
          <w:b/>
          <w:sz w:val="26"/>
        </w:rPr>
        <w:t>The Heritage Assessment Deficit:</w:t>
      </w:r>
      <w:r>
        <w:rPr>
          <w:rFonts w:ascii="AppleSystemUIFont" w:eastAsia="AppleSystemUIFont" w:hAnsi="AppleSystemUIFont" w:cs="AppleSystemUIFont"/>
          <w:sz w:val="26"/>
        </w:rPr>
        <w:t xml:space="preserve"> The </w:t>
      </w:r>
      <w:r>
        <w:rPr>
          <w:rFonts w:ascii="AppleSystemUIFont" w:eastAsia="AppleSystemUIFont" w:hAnsi="AppleSystemUIFont" w:cs="AppleSystemUIFont"/>
          <w:i/>
          <w:sz w:val="26"/>
        </w:rPr>
        <w:t>Heritage Impact Assessment</w:t>
      </w:r>
      <w:r>
        <w:rPr>
          <w:rFonts w:ascii="AppleSystemUIFont" w:eastAsia="AppleSystemUIFont" w:hAnsi="AppleSystemUIFont" w:cs="AppleSystemUIFont"/>
          <w:sz w:val="26"/>
        </w:rPr>
        <w:t xml:space="preserve"> (Document 50, pages 3359 to 3371) </w:t>
      </w:r>
      <w:r>
        <w:rPr>
          <w:rFonts w:ascii="AppleSystemUIFont" w:eastAsia="AppleSystemUIFont" w:hAnsi="AppleSystemUIFont" w:cs="AppleSystemUIFont"/>
          <w:b/>
          <w:sz w:val="26"/>
        </w:rPr>
        <w:t xml:space="preserve">completely fails to include or evaluate the strategic development site for </w:t>
      </w:r>
      <w:proofErr w:type="spellStart"/>
      <w:r>
        <w:rPr>
          <w:rFonts w:ascii="AppleSystemUIFont" w:eastAsia="AppleSystemUIFont" w:hAnsi="AppleSystemUIFont" w:cs="AppleSystemUIFont"/>
          <w:b/>
          <w:sz w:val="26"/>
        </w:rPr>
        <w:t>Mickleton</w:t>
      </w:r>
      <w:proofErr w:type="spellEnd"/>
      <w:r>
        <w:rPr>
          <w:rFonts w:ascii="AppleSystemUIFont" w:eastAsia="AppleSystemUIFont" w:hAnsi="AppleSystemUIFont" w:cs="AppleSystemUIFont"/>
          <w:b/>
          <w:sz w:val="26"/>
        </w:rPr>
        <w:t xml:space="preserve">. </w:t>
      </w:r>
      <w:r>
        <w:rPr>
          <w:rFonts w:ascii="AppleSystemUIFont" w:eastAsia="AppleSystemUIFont" w:hAnsi="AppleSystemUIFont" w:cs="AppleSystemUIFont"/>
          <w:sz w:val="26"/>
        </w:rPr>
        <w:t>Allocating a strategic site without testing its heritage constraints renders the evidence base legally deficient, contrary to Chapter 16, paragraph 203 (d) of the NPPF December 2024.</w:t>
      </w:r>
    </w:p>
    <w:p w14:paraId="31B43671" w14:textId="77777777" w:rsidR="00E737FA" w:rsidRDefault="00E737FA"/>
    <w:p w14:paraId="69994F36" w14:textId="77777777" w:rsidR="00E737FA" w:rsidRDefault="00000000">
      <w:r>
        <w:rPr>
          <w:rFonts w:ascii="AppleSystemUIFont" w:eastAsia="AppleSystemUIFont" w:hAnsi="AppleSystemUIFont" w:cs="AppleSystemUIFont"/>
          <w:b/>
          <w:sz w:val="26"/>
        </w:rPr>
        <w:t>5. Sustainability Profile Failures (Settlement Role and Function)</w:t>
      </w:r>
    </w:p>
    <w:p w14:paraId="3980B35E" w14:textId="77777777" w:rsidR="00E737FA" w:rsidRDefault="00000000">
      <w:r>
        <w:rPr>
          <w:rFonts w:ascii="AppleSystemUIFont" w:eastAsia="AppleSystemUIFont" w:hAnsi="AppleSystemUIFont" w:cs="AppleSystemUIFont"/>
          <w:sz w:val="26"/>
        </w:rPr>
        <w:t xml:space="preserve">The Council's </w:t>
      </w:r>
      <w:r>
        <w:rPr>
          <w:rFonts w:ascii="AppleSystemUIFont" w:eastAsia="AppleSystemUIFont" w:hAnsi="AppleSystemUIFont" w:cs="AppleSystemUIFont"/>
          <w:i/>
          <w:sz w:val="26"/>
        </w:rPr>
        <w:t>November 2025 Settlement Role and Function Study</w:t>
      </w:r>
      <w:r>
        <w:rPr>
          <w:rFonts w:ascii="AppleSystemUIFont" w:eastAsia="AppleSystemUIFont" w:hAnsi="AppleSystemUIFont" w:cs="AppleSystemUIFont"/>
          <w:sz w:val="26"/>
        </w:rPr>
        <w:t xml:space="preserve"> (pages 581 to 598) awards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a total score of only </w:t>
      </w:r>
      <w:r>
        <w:rPr>
          <w:rFonts w:ascii="AppleSystemUIFont" w:eastAsia="AppleSystemUIFont" w:hAnsi="AppleSystemUIFont" w:cs="AppleSystemUIFont"/>
          <w:b/>
          <w:sz w:val="26"/>
        </w:rPr>
        <w:t>8.3 out of 20</w:t>
      </w:r>
      <w:r>
        <w:rPr>
          <w:rFonts w:ascii="AppleSystemUIFont" w:eastAsia="AppleSystemUIFont" w:hAnsi="AppleSystemUIFont" w:cs="AppleSystemUIFont"/>
          <w:sz w:val="26"/>
        </w:rPr>
        <w:t xml:space="preserve"> (</w:t>
      </w:r>
      <w:r>
        <w:rPr>
          <w:rFonts w:ascii="AppleSystemUIFont" w:eastAsia="AppleSystemUIFont" w:hAnsi="AppleSystemUIFont" w:cs="AppleSystemUIFont"/>
          <w:i/>
          <w:sz w:val="26"/>
        </w:rPr>
        <w:t>Settlement size: 3/5; Employment role: 1/5; Services and facilities: 4.3/10</w:t>
      </w:r>
      <w:r>
        <w:rPr>
          <w:rFonts w:ascii="AppleSystemUIFont" w:eastAsia="AppleSystemUIFont" w:hAnsi="AppleSystemUIFont" w:cs="AppleSystemUIFont"/>
          <w:sz w:val="26"/>
        </w:rPr>
        <w:t>).</w:t>
      </w:r>
    </w:p>
    <w:p w14:paraId="196DF471" w14:textId="77777777" w:rsidR="00E737FA" w:rsidRDefault="00000000">
      <w:pPr>
        <w:numPr>
          <w:ilvl w:val="0"/>
          <w:numId w:val="7"/>
        </w:numPr>
        <w:ind w:start="-18pt" w:firstLine="18pt"/>
      </w:pPr>
      <w:r>
        <w:rPr>
          <w:rFonts w:ascii="AppleSystemUIFont" w:eastAsia="AppleSystemUIFont" w:hAnsi="AppleSystemUIFont" w:cs="AppleSystemUIFont"/>
          <w:b/>
          <w:sz w:val="26"/>
        </w:rPr>
        <w:t>Retail Deficit (Pages 586-588, Table 2):</w:t>
      </w:r>
      <w:r>
        <w:rPr>
          <w:rFonts w:ascii="AppleSystemUIFont" w:eastAsia="AppleSystemUIFont" w:hAnsi="AppleSystemUIFont" w:cs="AppleSystemUIFont"/>
          <w:sz w:val="26"/>
        </w:rPr>
        <w:t xml:space="preserv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has </w:t>
      </w:r>
      <w:r>
        <w:rPr>
          <w:rFonts w:ascii="AppleSystemUIFont" w:eastAsia="AppleSystemUIFont" w:hAnsi="AppleSystemUIFont" w:cs="AppleSystemUIFont"/>
          <w:b/>
          <w:sz w:val="26"/>
        </w:rPr>
        <w:t>no bank, no supermarket, and no post office</w:t>
      </w:r>
      <w:r>
        <w:rPr>
          <w:rFonts w:ascii="AppleSystemUIFont" w:eastAsia="AppleSystemUIFont" w:hAnsi="AppleSystemUIFont" w:cs="AppleSystemUIFont"/>
          <w:sz w:val="26"/>
        </w:rPr>
        <w:t xml:space="preserve">, containing just a single convenience store. Because Chipping Campden lacks a large supermarket, residents must travel </w:t>
      </w:r>
      <w:r>
        <w:rPr>
          <w:rFonts w:ascii="AppleSystemUIFont" w:eastAsia="AppleSystemUIFont" w:hAnsi="AppleSystemUIFont" w:cs="AppleSystemUIFont"/>
          <w:b/>
          <w:sz w:val="26"/>
        </w:rPr>
        <w:t xml:space="preserve">over </w:t>
      </w:r>
      <w:hyperlink r:id="rId6" w:history="1">
        <w:r>
          <w:rPr>
            <w:rFonts w:ascii="AppleSystemUIFont" w:eastAsia="AppleSystemUIFont" w:hAnsi="AppleSystemUIFont" w:cs="AppleSystemUIFont"/>
            <w:b/>
            <w:color w:val="0000FF"/>
            <w:sz w:val="26"/>
            <w:u w:val="single"/>
          </w:rPr>
          <w:t>8 miles</w:t>
        </w:r>
      </w:hyperlink>
      <w:r>
        <w:rPr>
          <w:rFonts w:ascii="AppleSystemUIFont" w:eastAsia="AppleSystemUIFont" w:hAnsi="AppleSystemUIFont" w:cs="AppleSystemUIFont"/>
          <w:sz w:val="26"/>
        </w:rPr>
        <w:t xml:space="preserve"> to Evesham or Stratford-upon-Avon via private motor vehicles for standard provisions.</w:t>
      </w:r>
    </w:p>
    <w:p w14:paraId="2A475DFB" w14:textId="77777777" w:rsidR="00E737FA" w:rsidRDefault="00000000">
      <w:pPr>
        <w:numPr>
          <w:ilvl w:val="0"/>
          <w:numId w:val="7"/>
        </w:numPr>
        <w:ind w:start="-18pt" w:firstLine="18pt"/>
      </w:pPr>
      <w:r>
        <w:rPr>
          <w:rFonts w:ascii="AppleSystemUIFont" w:eastAsia="AppleSystemUIFont" w:hAnsi="AppleSystemUIFont" w:cs="AppleSystemUIFont"/>
          <w:b/>
          <w:sz w:val="26"/>
        </w:rPr>
        <w:t>Strategic Services Omission (Page 589, Table 3):</w:t>
      </w:r>
      <w:r>
        <w:rPr>
          <w:rFonts w:ascii="AppleSystemUIFont" w:eastAsia="AppleSystemUIFont" w:hAnsi="AppleSystemUIFont" w:cs="AppleSystemUIFont"/>
          <w:sz w:val="26"/>
        </w:rPr>
        <w:t xml:space="preserv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does not feature in the strategic services matrix. It is a major exporter of workers, and paragraph 2.19 explicitly notes that accessing strategic facilities from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requires a car.</w:t>
      </w:r>
    </w:p>
    <w:p w14:paraId="0EED323D" w14:textId="77777777" w:rsidR="00E737FA" w:rsidRDefault="00000000">
      <w:pPr>
        <w:numPr>
          <w:ilvl w:val="0"/>
          <w:numId w:val="7"/>
        </w:numPr>
        <w:ind w:start="-18pt" w:firstLine="18pt"/>
      </w:pPr>
      <w:r>
        <w:rPr>
          <w:rFonts w:ascii="AppleSystemUIFont" w:eastAsia="AppleSystemUIFont" w:hAnsi="AppleSystemUIFont" w:cs="AppleSystemUIFont"/>
          <w:b/>
          <w:sz w:val="26"/>
        </w:rPr>
        <w:t>Local Facilities Deficit (Pages 589-590, Table 4):</w:t>
      </w:r>
      <w:r>
        <w:rPr>
          <w:rFonts w:ascii="AppleSystemUIFont" w:eastAsia="AppleSystemUIFont" w:hAnsi="AppleSystemUIFont" w:cs="AppleSystemUIFont"/>
          <w:sz w:val="26"/>
        </w:rPr>
        <w:t xml:space="preserv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w:t>
      </w:r>
      <w:r>
        <w:rPr>
          <w:rFonts w:ascii="AppleSystemUIFont" w:eastAsia="AppleSystemUIFont" w:hAnsi="AppleSystemUIFont" w:cs="AppleSystemUIFont"/>
          <w:b/>
          <w:sz w:val="26"/>
        </w:rPr>
        <w:t>lacks a pre-school nursery, a GP surgery, a dentist, and a pharmacy</w:t>
      </w:r>
      <w:r>
        <w:rPr>
          <w:rFonts w:ascii="AppleSystemUIFont" w:eastAsia="AppleSystemUIFont" w:hAnsi="AppleSystemUIFont" w:cs="AppleSystemUIFont"/>
          <w:sz w:val="26"/>
        </w:rPr>
        <w:t xml:space="preserve">. Hospital A&amp;E facilities require emergency car journeys of </w:t>
      </w:r>
      <w:r>
        <w:rPr>
          <w:rFonts w:ascii="AppleSystemUIFont" w:eastAsia="AppleSystemUIFont" w:hAnsi="AppleSystemUIFont" w:cs="AppleSystemUIFont"/>
          <w:b/>
          <w:sz w:val="26"/>
        </w:rPr>
        <w:t>over 45 minutes</w:t>
      </w:r>
      <w:r>
        <w:rPr>
          <w:rFonts w:ascii="AppleSystemUIFont" w:eastAsia="AppleSystemUIFont" w:hAnsi="AppleSystemUIFont" w:cs="AppleSystemUIFont"/>
          <w:sz w:val="26"/>
        </w:rPr>
        <w:t xml:space="preserve"> to Cheltenham or Warwick hospitals, both </w:t>
      </w:r>
      <w:r>
        <w:rPr>
          <w:rFonts w:ascii="AppleSystemUIFont" w:eastAsia="AppleSystemUIFont" w:hAnsi="AppleSystemUIFont" w:cs="AppleSystemUIFont"/>
          <w:sz w:val="26"/>
        </w:rPr>
        <w:lastRenderedPageBreak/>
        <w:t xml:space="preserve">over </w:t>
      </w:r>
      <w:hyperlink r:id="rId7" w:history="1">
        <w:r>
          <w:rPr>
            <w:rFonts w:ascii="AppleSystemUIFont" w:eastAsia="AppleSystemUIFont" w:hAnsi="AppleSystemUIFont" w:cs="AppleSystemUIFont"/>
            <w:color w:val="0000FF"/>
            <w:sz w:val="26"/>
            <w:u w:val="single"/>
          </w:rPr>
          <w:t>20 miles</w:t>
        </w:r>
      </w:hyperlink>
      <w:r>
        <w:rPr>
          <w:rFonts w:ascii="AppleSystemUIFont" w:eastAsia="AppleSystemUIFont" w:hAnsi="AppleSystemUIFont" w:cs="AppleSystemUIFont"/>
          <w:sz w:val="26"/>
        </w:rPr>
        <w:t xml:space="preserve"> away.</w:t>
      </w:r>
    </w:p>
    <w:p w14:paraId="3CAD0FA6" w14:textId="77777777" w:rsidR="00E737FA" w:rsidRDefault="00000000">
      <w:pPr>
        <w:numPr>
          <w:ilvl w:val="0"/>
          <w:numId w:val="7"/>
        </w:numPr>
        <w:ind w:start="-18pt" w:firstLine="18pt"/>
      </w:pPr>
      <w:r>
        <w:rPr>
          <w:rFonts w:ascii="AppleSystemUIFont" w:eastAsia="AppleSystemUIFont" w:hAnsi="AppleSystemUIFont" w:cs="AppleSystemUIFont"/>
          <w:b/>
          <w:sz w:val="26"/>
        </w:rPr>
        <w:t>Public Transport Failures (Pages 591-592, Table 5):</w:t>
      </w:r>
      <w:r>
        <w:rPr>
          <w:rFonts w:ascii="AppleSystemUIFont" w:eastAsia="AppleSystemUIFont" w:hAnsi="AppleSystemUIFont" w:cs="AppleSystemUIFont"/>
          <w:sz w:val="26"/>
        </w:rPr>
        <w:t xml:space="preserve"> Regular bus services are highly infrequent, and there are </w:t>
      </w:r>
      <w:r>
        <w:rPr>
          <w:rFonts w:ascii="AppleSystemUIFont" w:eastAsia="AppleSystemUIFont" w:hAnsi="AppleSystemUIFont" w:cs="AppleSystemUIFont"/>
          <w:b/>
          <w:sz w:val="26"/>
        </w:rPr>
        <w:t>zero services to Evesham</w:t>
      </w:r>
      <w:r>
        <w:rPr>
          <w:rFonts w:ascii="AppleSystemUIFont" w:eastAsia="AppleSystemUIFont" w:hAnsi="AppleSystemUIFont" w:cs="AppleSystemUIFont"/>
          <w:sz w:val="26"/>
        </w:rPr>
        <w:t xml:space="preserve"> </w:t>
      </w:r>
      <w:r>
        <w:rPr>
          <w:rFonts w:ascii="AppleSystemUIFont" w:eastAsia="AppleSystemUIFont" w:hAnsi="AppleSystemUIFont" w:cs="AppleSystemUIFont"/>
          <w:b/>
          <w:sz w:val="26"/>
        </w:rPr>
        <w:t>and the nearest railway</w:t>
      </w:r>
      <w:r>
        <w:rPr>
          <w:rFonts w:ascii="AppleSystemUIFont" w:eastAsia="AppleSystemUIFont" w:hAnsi="AppleSystemUIFont" w:cs="AppleSystemUIFont"/>
          <w:sz w:val="26"/>
        </w:rPr>
        <w:t xml:space="preserve"> </w:t>
      </w:r>
      <w:r>
        <w:rPr>
          <w:rFonts w:ascii="AppleSystemUIFont" w:eastAsia="AppleSystemUIFont" w:hAnsi="AppleSystemUIFont" w:cs="AppleSystemUIFont"/>
          <w:b/>
          <w:sz w:val="26"/>
        </w:rPr>
        <w:t>station at Honeybourne.</w:t>
      </w:r>
    </w:p>
    <w:p w14:paraId="563E23B4" w14:textId="77777777" w:rsidR="00E737FA" w:rsidRDefault="00000000">
      <w:pPr>
        <w:numPr>
          <w:ilvl w:val="0"/>
          <w:numId w:val="7"/>
        </w:numPr>
        <w:ind w:start="-18pt" w:firstLine="18pt"/>
      </w:pPr>
      <w:r>
        <w:rPr>
          <w:rFonts w:ascii="AppleSystemUIFont" w:eastAsia="AppleSystemUIFont" w:hAnsi="AppleSystemUIFont" w:cs="AppleSystemUIFont"/>
          <w:b/>
          <w:sz w:val="26"/>
        </w:rPr>
        <w:t>Bottom-Tier Settlement Ranking (Pages 594-598, Tables 6, 7 &amp; 8):</w:t>
      </w:r>
      <w:r>
        <w:rPr>
          <w:rFonts w:ascii="AppleSystemUIFont" w:eastAsia="AppleSystemUIFont" w:hAnsi="AppleSystemUIFont" w:cs="AppleSystemUIFont"/>
          <w:sz w:val="26"/>
        </w:rPr>
        <w:t xml:space="preserve"> </w:t>
      </w:r>
      <w:proofErr w:type="spellStart"/>
      <w:r>
        <w:rPr>
          <w:rFonts w:ascii="AppleSystemUIFont" w:eastAsia="AppleSystemUIFont" w:hAnsi="AppleSystemUIFont" w:cs="AppleSystemUIFont"/>
          <w:sz w:val="26"/>
        </w:rPr>
        <w:t>Mickleton’s</w:t>
      </w:r>
      <w:proofErr w:type="spellEnd"/>
      <w:r>
        <w:rPr>
          <w:rFonts w:ascii="AppleSystemUIFont" w:eastAsia="AppleSystemUIFont" w:hAnsi="AppleSystemUIFont" w:cs="AppleSystemUIFont"/>
          <w:sz w:val="26"/>
        </w:rPr>
        <w:t xml:space="preserve"> combined score puts it in 16th place. Strategic expansion only increases its score by a meagre 2.5 points, anchoring it to the </w:t>
      </w:r>
      <w:r>
        <w:rPr>
          <w:rFonts w:ascii="AppleSystemUIFont" w:eastAsia="AppleSystemUIFont" w:hAnsi="AppleSystemUIFont" w:cs="AppleSystemUIFont"/>
          <w:b/>
          <w:sz w:val="26"/>
        </w:rPr>
        <w:t>absolute bottom (15th place)</w:t>
      </w:r>
      <w:r>
        <w:rPr>
          <w:rFonts w:ascii="AppleSystemUIFont" w:eastAsia="AppleSystemUIFont" w:hAnsi="AppleSystemUIFont" w:cs="AppleSystemUIFont"/>
          <w:sz w:val="26"/>
        </w:rPr>
        <w:t xml:space="preserve"> of the Principal Settlements list. It is unsound to justify strategic growth by assuming that the growth itself will later fix infrastructure that is currently absent.</w:t>
      </w:r>
    </w:p>
    <w:p w14:paraId="28EC8669" w14:textId="77777777" w:rsidR="00E737FA" w:rsidRDefault="00000000">
      <w:pPr>
        <w:numPr>
          <w:ilvl w:val="0"/>
          <w:numId w:val="7"/>
        </w:numPr>
        <w:ind w:start="-18pt" w:firstLine="18pt"/>
      </w:pPr>
      <w:r>
        <w:rPr>
          <w:rFonts w:ascii="AppleSystemUIFont" w:eastAsia="AppleSystemUIFont" w:hAnsi="AppleSystemUIFont" w:cs="AppleSystemUIFont"/>
          <w:b/>
          <w:sz w:val="26"/>
        </w:rPr>
        <w:t>Out-Commuting Data:</w:t>
      </w:r>
      <w:r>
        <w:rPr>
          <w:rFonts w:ascii="AppleSystemUIFont" w:eastAsia="AppleSystemUIFont" w:hAnsi="AppleSystemUIFont" w:cs="AppleSystemUIFont"/>
          <w:sz w:val="26"/>
        </w:rPr>
        <w:t xml:space="preserve"> The November 2025 study (page 12) shows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has an unsustainable employment density of </w:t>
      </w:r>
      <w:r>
        <w:rPr>
          <w:rFonts w:ascii="AppleSystemUIFont" w:eastAsia="AppleSystemUIFont" w:hAnsi="AppleSystemUIFont" w:cs="AppleSystemUIFont"/>
          <w:b/>
          <w:sz w:val="26"/>
        </w:rPr>
        <w:t>139%</w:t>
      </w:r>
      <w:r>
        <w:rPr>
          <w:rFonts w:ascii="AppleSystemUIFont" w:eastAsia="AppleSystemUIFont" w:hAnsi="AppleSystemUIFont" w:cs="AppleSystemUIFont"/>
          <w:sz w:val="26"/>
        </w:rPr>
        <w:t xml:space="preserve">, resulting in significant out-commuting. </w:t>
      </w:r>
      <w:r>
        <w:rPr>
          <w:rFonts w:ascii="AppleSystemUIFont" w:eastAsia="AppleSystemUIFont" w:hAnsi="AppleSystemUIFont" w:cs="AppleSystemUIFont"/>
          <w:b/>
          <w:sz w:val="26"/>
        </w:rPr>
        <w:t>The table on page 15</w:t>
      </w:r>
      <w:r>
        <w:rPr>
          <w:rFonts w:ascii="AppleSystemUIFont" w:eastAsia="AppleSystemUIFont" w:hAnsi="AppleSystemUIFont" w:cs="AppleSystemUIFont"/>
          <w:sz w:val="26"/>
        </w:rPr>
        <w:t xml:space="preserve"> shows </w:t>
      </w:r>
      <w:r>
        <w:rPr>
          <w:rFonts w:ascii="AppleSystemUIFont" w:eastAsia="AppleSystemUIFont" w:hAnsi="AppleSystemUIFont" w:cs="AppleSystemUIFont"/>
          <w:b/>
          <w:sz w:val="26"/>
        </w:rPr>
        <w:t>16.6%</w:t>
      </w:r>
      <w:r>
        <w:rPr>
          <w:rFonts w:ascii="AppleSystemUIFont" w:eastAsia="AppleSystemUIFont" w:hAnsi="AppleSystemUIFont" w:cs="AppleSystemUIFont"/>
          <w:sz w:val="26"/>
        </w:rPr>
        <w:t xml:space="preserve"> of the working population travels 10</w:t>
      </w:r>
      <w:r>
        <w:rPr>
          <w:rFonts w:ascii="Arial" w:eastAsia="Arial" w:hAnsi="Arial" w:cs="Arial"/>
          <w:sz w:val="26"/>
        </w:rPr>
        <w:t>–</w:t>
      </w:r>
      <w:hyperlink r:id="rId8" w:history="1">
        <w:r>
          <w:rPr>
            <w:rFonts w:ascii="AppleSystemUIFont" w:eastAsia="AppleSystemUIFont" w:hAnsi="AppleSystemUIFont" w:cs="AppleSystemUIFont"/>
            <w:color w:val="0000FF"/>
            <w:sz w:val="26"/>
            <w:u w:val="single"/>
          </w:rPr>
          <w:t>30 km</w:t>
        </w:r>
      </w:hyperlink>
      <w:r>
        <w:rPr>
          <w:rFonts w:ascii="AppleSystemUIFont" w:eastAsia="AppleSystemUIFont" w:hAnsi="AppleSystemUIFont" w:cs="AppleSystemUIFont"/>
          <w:sz w:val="26"/>
        </w:rPr>
        <w:t xml:space="preserve"> to work, and </w:t>
      </w:r>
      <w:r>
        <w:rPr>
          <w:rFonts w:ascii="AppleSystemUIFont" w:eastAsia="AppleSystemUIFont" w:hAnsi="AppleSystemUIFont" w:cs="AppleSystemUIFont"/>
          <w:b/>
          <w:sz w:val="26"/>
        </w:rPr>
        <w:t>11.7%</w:t>
      </w:r>
      <w:r>
        <w:rPr>
          <w:rFonts w:ascii="AppleSystemUIFont" w:eastAsia="AppleSystemUIFont" w:hAnsi="AppleSystemUIFont" w:cs="AppleSystemUIFont"/>
          <w:sz w:val="26"/>
        </w:rPr>
        <w:t xml:space="preserve"> travels </w:t>
      </w:r>
      <w:hyperlink r:id="rId9" w:history="1">
        <w:r>
          <w:rPr>
            <w:rFonts w:ascii="AppleSystemUIFont" w:eastAsia="AppleSystemUIFont" w:hAnsi="AppleSystemUIFont" w:cs="AppleSystemUIFont"/>
            <w:color w:val="0000FF"/>
            <w:sz w:val="26"/>
            <w:u w:val="single"/>
          </w:rPr>
          <w:t>30 km</w:t>
        </w:r>
      </w:hyperlink>
      <w:r>
        <w:rPr>
          <w:rFonts w:ascii="AppleSystemUIFont" w:eastAsia="AppleSystemUIFont" w:hAnsi="AppleSystemUIFont" w:cs="AppleSystemUIFont"/>
          <w:sz w:val="26"/>
        </w:rPr>
        <w:t xml:space="preserve"> or over. Yet, the </w:t>
      </w:r>
      <w:r>
        <w:rPr>
          <w:rFonts w:ascii="AppleSystemUIFont" w:eastAsia="AppleSystemUIFont" w:hAnsi="AppleSystemUIFont" w:cs="AppleSystemUIFont"/>
          <w:i/>
          <w:sz w:val="26"/>
        </w:rPr>
        <w:t>Employment Land Review</w:t>
      </w:r>
      <w:r>
        <w:rPr>
          <w:rFonts w:ascii="AppleSystemUIFont" w:eastAsia="AppleSystemUIFont" w:hAnsi="AppleSystemUIFont" w:cs="AppleSystemUIFont"/>
          <w:sz w:val="26"/>
        </w:rPr>
        <w:t xml:space="preserve"> (pages 1164 to 1421) </w:t>
      </w:r>
      <w:r>
        <w:rPr>
          <w:rFonts w:ascii="AppleSystemUIFont" w:eastAsia="AppleSystemUIFont" w:hAnsi="AppleSystemUIFont" w:cs="AppleSystemUIFont"/>
          <w:b/>
          <w:sz w:val="26"/>
        </w:rPr>
        <w:t xml:space="preserve">allocates zero employment land to </w:t>
      </w:r>
      <w:proofErr w:type="spellStart"/>
      <w:r>
        <w:rPr>
          <w:rFonts w:ascii="AppleSystemUIFont" w:eastAsia="AppleSystemUIFont" w:hAnsi="AppleSystemUIFont" w:cs="AppleSystemUIFont"/>
          <w:b/>
          <w:sz w:val="26"/>
        </w:rPr>
        <w:t>Mickleton</w:t>
      </w:r>
      <w:proofErr w:type="spellEnd"/>
      <w:r>
        <w:rPr>
          <w:rFonts w:ascii="AppleSystemUIFont" w:eastAsia="AppleSystemUIFont" w:hAnsi="AppleSystemUIFont" w:cs="AppleSystemUIFont"/>
          <w:b/>
          <w:sz w:val="26"/>
        </w:rPr>
        <w:t>.</w:t>
      </w:r>
    </w:p>
    <w:p w14:paraId="14ED31B4" w14:textId="77777777" w:rsidR="00E737FA" w:rsidRDefault="00000000">
      <w:r>
        <w:rPr>
          <w:rFonts w:ascii="AppleSystemUIFont" w:eastAsia="AppleSystemUIFont" w:hAnsi="AppleSystemUIFont" w:cs="AppleSystemUIFont"/>
          <w:sz w:val="26"/>
        </w:rPr>
        <w:t xml:space="preserve">The </w:t>
      </w:r>
      <w:r>
        <w:rPr>
          <w:rFonts w:ascii="AppleSystemUIFont" w:eastAsia="AppleSystemUIFont" w:hAnsi="AppleSystemUIFont" w:cs="AppleSystemUIFont"/>
          <w:i/>
          <w:sz w:val="26"/>
        </w:rPr>
        <w:t>Sites Selection Topic Paper</w:t>
      </w:r>
      <w:r>
        <w:rPr>
          <w:rFonts w:ascii="AppleSystemUIFont" w:eastAsia="AppleSystemUIFont" w:hAnsi="AppleSystemUIFont" w:cs="AppleSystemUIFont"/>
          <w:sz w:val="26"/>
        </w:rPr>
        <w:t xml:space="preserve"> (page 2171) claims Meon Vale will provide jobs, but page 1221 of the </w:t>
      </w:r>
      <w:r>
        <w:rPr>
          <w:rFonts w:ascii="AppleSystemUIFont" w:eastAsia="AppleSystemUIFont" w:hAnsi="AppleSystemUIFont" w:cs="AppleSystemUIFont"/>
          <w:i/>
          <w:sz w:val="26"/>
        </w:rPr>
        <w:t>Employment Land Review</w:t>
      </w:r>
      <w:r>
        <w:rPr>
          <w:rFonts w:ascii="AppleSystemUIFont" w:eastAsia="AppleSystemUIFont" w:hAnsi="AppleSystemUIFont" w:cs="AppleSystemUIFont"/>
          <w:sz w:val="26"/>
        </w:rPr>
        <w:t xml:space="preserve"> confirms </w:t>
      </w:r>
      <w:proofErr w:type="spellStart"/>
      <w:r>
        <w:rPr>
          <w:rFonts w:ascii="AppleSystemUIFont" w:eastAsia="AppleSystemUIFont" w:hAnsi="AppleSystemUIFont" w:cs="AppleSystemUIFont"/>
          <w:sz w:val="26"/>
        </w:rPr>
        <w:t>Mickleton's</w:t>
      </w:r>
      <w:proofErr w:type="spellEnd"/>
      <w:r>
        <w:rPr>
          <w:rFonts w:ascii="AppleSystemUIFont" w:eastAsia="AppleSystemUIFont" w:hAnsi="AppleSystemUIFont" w:cs="AppleSystemUIFont"/>
          <w:sz w:val="26"/>
        </w:rPr>
        <w:t xml:space="preserve"> workforce is professional/scientific/technical, whereas Meon Vale is exclusively warehousing and logistics. This creates an unmitigated structural mismatch.</w:t>
      </w:r>
    </w:p>
    <w:p w14:paraId="6A988BC6" w14:textId="77777777" w:rsidR="00E737FA" w:rsidRDefault="00E737FA"/>
    <w:p w14:paraId="79370C69" w14:textId="77777777" w:rsidR="00E737FA" w:rsidRDefault="00000000">
      <w:r>
        <w:rPr>
          <w:rFonts w:ascii="AppleSystemUIFont" w:eastAsia="AppleSystemUIFont" w:hAnsi="AppleSystemUIFont" w:cs="AppleSystemUIFont"/>
          <w:b/>
          <w:sz w:val="26"/>
        </w:rPr>
        <w:t>6. Infrastructure Delivery Deficits</w:t>
      </w:r>
    </w:p>
    <w:p w14:paraId="4FE3FE0C" w14:textId="77777777" w:rsidR="00E737FA" w:rsidRDefault="00000000">
      <w:r>
        <w:rPr>
          <w:rFonts w:ascii="AppleSystemUIFont" w:eastAsia="AppleSystemUIFont" w:hAnsi="AppleSystemUIFont" w:cs="AppleSystemUIFont"/>
          <w:sz w:val="26"/>
        </w:rPr>
        <w:t>The allocation relies on deferred planning, violating the PINS principle that matters necessary for delivery must be resolved prior to examination.</w:t>
      </w:r>
    </w:p>
    <w:p w14:paraId="7895ED65" w14:textId="77777777" w:rsidR="00E737FA" w:rsidRDefault="00000000">
      <w:pPr>
        <w:numPr>
          <w:ilvl w:val="0"/>
          <w:numId w:val="8"/>
        </w:numPr>
        <w:ind w:start="-18pt" w:firstLine="18pt"/>
      </w:pPr>
      <w:r>
        <w:rPr>
          <w:rFonts w:ascii="AppleSystemUIFont" w:eastAsia="AppleSystemUIFont" w:hAnsi="AppleSystemUIFont" w:cs="AppleSystemUIFont"/>
          <w:b/>
          <w:sz w:val="26"/>
        </w:rPr>
        <w:t>Education:</w:t>
      </w:r>
      <w:r>
        <w:rPr>
          <w:rFonts w:ascii="AppleSystemUIFont" w:eastAsia="AppleSystemUIFont" w:hAnsi="AppleSystemUIFont" w:cs="AppleSystemUIFont"/>
          <w:sz w:val="26"/>
        </w:rPr>
        <w:t xml:space="preserve"> Off-site contributions to secondary education may force some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pupils to travel four times further to Moreton, increasing congestion. The proposed on-site primary school requires </w:t>
      </w:r>
      <w:r>
        <w:rPr>
          <w:rFonts w:ascii="AppleSystemUIFont" w:eastAsia="AppleSystemUIFont" w:hAnsi="AppleSystemUIFont" w:cs="AppleSystemUIFont"/>
          <w:b/>
          <w:sz w:val="26"/>
        </w:rPr>
        <w:t>£9 million</w:t>
      </w:r>
      <w:r>
        <w:rPr>
          <w:rFonts w:ascii="AppleSystemUIFont" w:eastAsia="AppleSystemUIFont" w:hAnsi="AppleSystemUIFont" w:cs="AppleSystemUIFont"/>
          <w:sz w:val="26"/>
        </w:rPr>
        <w:t xml:space="preserve"> to fund. With no CIL funding available and </w:t>
      </w:r>
      <w:r>
        <w:rPr>
          <w:rFonts w:ascii="AppleSystemUIFont" w:eastAsia="AppleSystemUIFont" w:hAnsi="AppleSystemUIFont" w:cs="AppleSystemUIFont"/>
          <w:b/>
          <w:sz w:val="26"/>
        </w:rPr>
        <w:t>eight separate landowners</w:t>
      </w:r>
      <w:r>
        <w:rPr>
          <w:rFonts w:ascii="AppleSystemUIFont" w:eastAsia="AppleSystemUIFont" w:hAnsi="AppleSystemUIFont" w:cs="AppleSystemUIFont"/>
          <w:sz w:val="26"/>
        </w:rPr>
        <w:t xml:space="preserve"> involved, the funding and assembly mechanisms are unevidenced.</w:t>
      </w:r>
    </w:p>
    <w:p w14:paraId="2AC13022" w14:textId="77777777" w:rsidR="00E737FA" w:rsidRDefault="00000000">
      <w:pPr>
        <w:numPr>
          <w:ilvl w:val="0"/>
          <w:numId w:val="8"/>
        </w:numPr>
        <w:ind w:start="-18pt" w:firstLine="18pt"/>
      </w:pPr>
      <w:r>
        <w:rPr>
          <w:rFonts w:ascii="AppleSystemUIFont" w:eastAsia="AppleSystemUIFont" w:hAnsi="AppleSystemUIFont" w:cs="AppleSystemUIFont"/>
          <w:b/>
          <w:sz w:val="26"/>
        </w:rPr>
        <w:t>Healthcare:</w:t>
      </w:r>
      <w:r>
        <w:rPr>
          <w:rFonts w:ascii="AppleSystemUIFont" w:eastAsia="AppleSystemUIFont" w:hAnsi="AppleSystemUIFont" w:cs="AppleSystemUIFont"/>
          <w:sz w:val="26"/>
        </w:rPr>
        <w:t xml:space="preserve"> The planned Chipping Campden surgery expansion (built in 4 years) is capped at 1,500 patients. It cannot absorb </w:t>
      </w:r>
      <w:r>
        <w:rPr>
          <w:rFonts w:ascii="AppleSystemUIFont" w:eastAsia="AppleSystemUIFont" w:hAnsi="AppleSystemUIFont" w:cs="AppleSystemUIFont"/>
          <w:b/>
          <w:sz w:val="26"/>
        </w:rPr>
        <w:t xml:space="preserve">2,800+ new </w:t>
      </w:r>
      <w:proofErr w:type="spellStart"/>
      <w:r>
        <w:rPr>
          <w:rFonts w:ascii="AppleSystemUIFont" w:eastAsia="AppleSystemUIFont" w:hAnsi="AppleSystemUIFont" w:cs="AppleSystemUIFont"/>
          <w:b/>
          <w:sz w:val="26"/>
        </w:rPr>
        <w:t>Mickleton</w:t>
      </w:r>
      <w:proofErr w:type="spellEnd"/>
      <w:r>
        <w:rPr>
          <w:rFonts w:ascii="AppleSystemUIFont" w:eastAsia="AppleSystemUIFont" w:hAnsi="AppleSystemUIFont" w:cs="AppleSystemUIFont"/>
          <w:b/>
          <w:sz w:val="26"/>
        </w:rPr>
        <w:t xml:space="preserve"> residents</w:t>
      </w:r>
      <w:r>
        <w:rPr>
          <w:rFonts w:ascii="AppleSystemUIFont" w:eastAsia="AppleSystemUIFont" w:hAnsi="AppleSystemUIFont" w:cs="AppleSystemUIFont"/>
          <w:sz w:val="26"/>
        </w:rPr>
        <w:t>.</w:t>
      </w:r>
    </w:p>
    <w:p w14:paraId="50604651" w14:textId="77777777" w:rsidR="00E737FA" w:rsidRDefault="00000000">
      <w:r>
        <w:rPr>
          <w:rFonts w:ascii="AppleSystemUIFont" w:eastAsia="AppleSystemUIFont" w:hAnsi="AppleSystemUIFont" w:cs="AppleSystemUIFont"/>
          <w:sz w:val="26"/>
        </w:rPr>
        <w:t xml:space="preserve">Furthermore, it is illogical to build a new surgery there, within the tightly controlled National Landscape, and would make far more sense to do so in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where far more growth is proposed, and thus reduce car journeys accordingly. If CDC have failed to evaluate such an option as part of their infrastructure strategy, then it begs the question as to the existence of other significant oversights.</w:t>
      </w:r>
    </w:p>
    <w:p w14:paraId="18767396" w14:textId="77777777" w:rsidR="00E737FA" w:rsidRDefault="00000000">
      <w:pPr>
        <w:numPr>
          <w:ilvl w:val="0"/>
          <w:numId w:val="9"/>
        </w:numPr>
        <w:ind w:start="-18pt" w:firstLine="18pt"/>
      </w:pPr>
      <w:r>
        <w:rPr>
          <w:rFonts w:ascii="AppleSystemUIFont" w:eastAsia="AppleSystemUIFont" w:hAnsi="AppleSystemUIFont" w:cs="AppleSystemUIFont"/>
          <w:b/>
          <w:sz w:val="26"/>
        </w:rPr>
        <w:t>Water and Waste Capacity (Page 4734, Infrastructure Delivery Report, July 2026):</w:t>
      </w:r>
      <w:r>
        <w:rPr>
          <w:rFonts w:ascii="AppleSystemUIFont" w:eastAsia="AppleSystemUIFont" w:hAnsi="AppleSystemUIFont" w:cs="AppleSystemUIFont"/>
          <w:sz w:val="26"/>
        </w:rPr>
        <w:t xml:space="preserve"> Cotswold District is under "serious water stress." It is understood that in relation to water supply, Thames Water have indicated that the current water system is at capacity and that they have no plans to expand that capacity. Scheduled wastewater treatment upgrades at </w:t>
      </w:r>
      <w:r>
        <w:rPr>
          <w:rFonts w:ascii="AppleSystemUIFont" w:eastAsia="AppleSystemUIFont" w:hAnsi="AppleSystemUIFont" w:cs="AppleSystemUIFont"/>
          <w:b/>
          <w:sz w:val="26"/>
        </w:rPr>
        <w:t>Blockley and Honeybourne (due for completion by 2025) have still not been verified as complete</w:t>
      </w:r>
      <w:r>
        <w:rPr>
          <w:rFonts w:ascii="AppleSystemUIFont" w:eastAsia="AppleSystemUIFont" w:hAnsi="AppleSystemUIFont" w:cs="AppleSystemUIFont"/>
          <w:sz w:val="26"/>
        </w:rPr>
        <w:t>. These issues raise the severe threat of Grampian conditions trapping completed homes in a state of indefinite limbo. Page 4779 states upgrades must be funded via Section 106, but no costings have been established.</w:t>
      </w:r>
    </w:p>
    <w:p w14:paraId="133CF306" w14:textId="77777777" w:rsidR="00E737FA" w:rsidRDefault="00000000">
      <w:pPr>
        <w:numPr>
          <w:ilvl w:val="0"/>
          <w:numId w:val="9"/>
        </w:numPr>
        <w:ind w:start="-18pt" w:firstLine="18pt"/>
      </w:pPr>
      <w:r>
        <w:rPr>
          <w:rFonts w:ascii="AppleSystemUIFont" w:eastAsia="AppleSystemUIFont" w:hAnsi="AppleSystemUIFont" w:cs="AppleSystemUIFont"/>
          <w:b/>
          <w:sz w:val="26"/>
        </w:rPr>
        <w:t>Electricity Grid Strain (Page 4738):</w:t>
      </w:r>
      <w:r>
        <w:rPr>
          <w:rFonts w:ascii="AppleSystemUIFont" w:eastAsia="AppleSystemUIFont" w:hAnsi="AppleSystemUIFont" w:cs="AppleSystemUIFont"/>
          <w:sz w:val="26"/>
        </w:rPr>
        <w:t xml:space="preserve"> Electrical reinforcement is deferred to the end of the plan period, with zero guarantees that grid capacity can match peak </w:t>
      </w:r>
      <w:r>
        <w:rPr>
          <w:rFonts w:ascii="AppleSystemUIFont" w:eastAsia="AppleSystemUIFont" w:hAnsi="AppleSystemUIFont" w:cs="AppleSystemUIFont"/>
          <w:sz w:val="26"/>
        </w:rPr>
        <w:lastRenderedPageBreak/>
        <w:t>development consumption.</w:t>
      </w:r>
    </w:p>
    <w:p w14:paraId="2443E321" w14:textId="77777777" w:rsidR="00E737FA" w:rsidRDefault="00000000">
      <w:pPr>
        <w:numPr>
          <w:ilvl w:val="0"/>
          <w:numId w:val="9"/>
        </w:numPr>
        <w:ind w:start="-18pt" w:firstLine="18pt"/>
      </w:pPr>
      <w:r>
        <w:rPr>
          <w:rFonts w:ascii="AppleSystemUIFont" w:eastAsia="AppleSystemUIFont" w:hAnsi="AppleSystemUIFont" w:cs="AppleSystemUIFont"/>
          <w:b/>
          <w:sz w:val="26"/>
        </w:rPr>
        <w:t>Subterranean Hydrological Heritage Threat:</w:t>
      </w:r>
      <w:r>
        <w:rPr>
          <w:rFonts w:ascii="AppleSystemUIFont" w:eastAsia="AppleSystemUIFont" w:hAnsi="AppleSystemUIFont" w:cs="AppleSystemUIFont"/>
          <w:sz w:val="26"/>
        </w:rPr>
        <w:t xml:space="preserve"> Chapter 10 of the Local Plan completely omits the structural capacity constraints and drainage functions of the subterranean network within the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Conservation Area. This network is an integrated system formally identified as the </w:t>
      </w:r>
      <w:proofErr w:type="spellStart"/>
      <w:r>
        <w:rPr>
          <w:rFonts w:ascii="AppleSystemUIFont" w:eastAsia="AppleSystemUIFont" w:hAnsi="AppleSystemUIFont" w:cs="AppleSystemUIFont"/>
          <w:i/>
          <w:sz w:val="26"/>
        </w:rPr>
        <w:t>Mickleton</w:t>
      </w:r>
      <w:proofErr w:type="spellEnd"/>
      <w:r>
        <w:rPr>
          <w:rFonts w:ascii="AppleSystemUIFont" w:eastAsia="AppleSystemUIFont" w:hAnsi="AppleSystemUIFont" w:cs="AppleSystemUIFont"/>
          <w:i/>
          <w:sz w:val="26"/>
        </w:rPr>
        <w:t xml:space="preserve"> Civic Hydrological Complex and Webb Market Gardening Network Unified Non-Designated Heritage Asset</w:t>
      </w:r>
      <w:r>
        <w:rPr>
          <w:rFonts w:ascii="AppleSystemUIFont" w:eastAsia="AppleSystemUIFont" w:hAnsi="AppleSystemUIFont" w:cs="AppleSystemUIFont"/>
          <w:sz w:val="26"/>
        </w:rPr>
        <w:t xml:space="preserve">. Leaving this asset unassessed contravenes Chapter 16, paragraph 203 (d)of the NPPF of December 2024, which refers to the desirability of sustaining and enhancing the significance of heritage assets. This </w:t>
      </w:r>
      <w:proofErr w:type="gramStart"/>
      <w:r>
        <w:rPr>
          <w:rFonts w:ascii="AppleSystemUIFont" w:eastAsia="AppleSystemUIFont" w:hAnsi="AppleSystemUIFont" w:cs="AppleSystemUIFont"/>
          <w:sz w:val="26"/>
        </w:rPr>
        <w:t>omission  introduces</w:t>
      </w:r>
      <w:proofErr w:type="gramEnd"/>
      <w:r>
        <w:rPr>
          <w:rFonts w:ascii="AppleSystemUIFont" w:eastAsia="AppleSystemUIFont" w:hAnsi="AppleSystemUIFont" w:cs="AppleSystemUIFont"/>
          <w:sz w:val="26"/>
        </w:rPr>
        <w:t xml:space="preserve"> an immediate risk of structural collapse and flooding to the historic core of the village (as previously seen at Furrow Way, off Stratford Road, which took 3 years from 2018 onwards to resolve persistent flooding).</w:t>
      </w:r>
    </w:p>
    <w:p w14:paraId="5B6D3A6F" w14:textId="77777777" w:rsidR="00E737FA" w:rsidRDefault="00E737FA"/>
    <w:p w14:paraId="08679F2D" w14:textId="77777777" w:rsidR="00E737FA" w:rsidRDefault="00E737FA"/>
    <w:p w14:paraId="0A523594" w14:textId="77777777" w:rsidR="00E737FA" w:rsidRDefault="00E737FA"/>
    <w:p w14:paraId="0EDE1309" w14:textId="77777777" w:rsidR="00E737FA" w:rsidRDefault="00000000">
      <w:r>
        <w:rPr>
          <w:rFonts w:ascii="AppleSystemUIFont" w:eastAsia="AppleSystemUIFont" w:hAnsi="AppleSystemUIFont" w:cs="AppleSystemUIFont"/>
          <w:b/>
          <w:sz w:val="26"/>
        </w:rPr>
        <w:t>7. Transport Assessment Deficits</w:t>
      </w:r>
    </w:p>
    <w:p w14:paraId="788CF072" w14:textId="77777777" w:rsidR="00E737FA" w:rsidRDefault="00000000">
      <w:pPr>
        <w:numPr>
          <w:ilvl w:val="0"/>
          <w:numId w:val="10"/>
        </w:numPr>
        <w:ind w:start="-18pt" w:firstLine="18pt"/>
      </w:pPr>
      <w:r>
        <w:rPr>
          <w:rFonts w:ascii="AppleSystemUIFont" w:eastAsia="AppleSystemUIFont" w:hAnsi="AppleSystemUIFont" w:cs="AppleSystemUIFont"/>
          <w:b/>
          <w:sz w:val="26"/>
        </w:rPr>
        <w:t xml:space="preserve">Cross-Boundary </w:t>
      </w:r>
      <w:proofErr w:type="spellStart"/>
      <w:r>
        <w:rPr>
          <w:rFonts w:ascii="AppleSystemUIFont" w:eastAsia="AppleSystemUIFont" w:hAnsi="AppleSystemUIFont" w:cs="AppleSystemUIFont"/>
          <w:b/>
          <w:sz w:val="26"/>
        </w:rPr>
        <w:t>Blindspots</w:t>
      </w:r>
      <w:proofErr w:type="spellEnd"/>
      <w:r>
        <w:rPr>
          <w:rFonts w:ascii="AppleSystemUIFont" w:eastAsia="AppleSystemUIFont" w:hAnsi="AppleSystemUIFont" w:cs="AppleSystemUIFont"/>
          <w:b/>
          <w:sz w:val="26"/>
        </w:rPr>
        <w:t>:</w:t>
      </w:r>
      <w:r>
        <w:rPr>
          <w:rFonts w:ascii="AppleSystemUIFont" w:eastAsia="AppleSystemUIFont" w:hAnsi="AppleSystemUIFont" w:cs="AppleSystemUIFont"/>
          <w:sz w:val="26"/>
        </w:rPr>
        <w:t xml:space="preserve"> The Transport Assessment examines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in complete isolation from the substantial cross-boundary expansions occurring immediately across the Warwickshire border (the Meon Vale/Long Marston developments noted on page 4889, under 4.5).</w:t>
      </w:r>
    </w:p>
    <w:p w14:paraId="51F13DC0" w14:textId="77777777" w:rsidR="00E737FA" w:rsidRDefault="00000000">
      <w:pPr>
        <w:numPr>
          <w:ilvl w:val="0"/>
          <w:numId w:val="10"/>
        </w:numPr>
        <w:ind w:start="-18pt" w:firstLine="18pt"/>
      </w:pPr>
      <w:r>
        <w:rPr>
          <w:rFonts w:ascii="AppleSystemUIFont" w:eastAsia="AppleSystemUIFont" w:hAnsi="AppleSystemUIFont" w:cs="AppleSystemUIFont"/>
          <w:b/>
          <w:sz w:val="26"/>
        </w:rPr>
        <w:t>B4632 Omission:</w:t>
      </w:r>
      <w:r>
        <w:rPr>
          <w:rFonts w:ascii="AppleSystemUIFont" w:eastAsia="AppleSystemUIFont" w:hAnsi="AppleSystemUIFont" w:cs="AppleSystemUIFont"/>
          <w:sz w:val="26"/>
        </w:rPr>
        <w:t xml:space="preserve"> The B4632 runs directly through the centre of the village. The village roads are winding, narrow, lack public car parking, and the High Street routinely resembles a hazardous obstacle course where cars must queue to pass the convenience store, with further hazards at Chapel Lane by the hotel. Despite predicting </w:t>
      </w:r>
      <w:r>
        <w:rPr>
          <w:rFonts w:ascii="AppleSystemUIFont" w:eastAsia="AppleSystemUIFont" w:hAnsi="AppleSystemUIFont" w:cs="AppleSystemUIFont"/>
          <w:b/>
          <w:sz w:val="26"/>
        </w:rPr>
        <w:t>7,865 car trips and over 2,000 van trips over a 12-hour period</w:t>
      </w:r>
      <w:r>
        <w:rPr>
          <w:rFonts w:ascii="AppleSystemUIFont" w:eastAsia="AppleSystemUIFont" w:hAnsi="AppleSystemUIFont" w:cs="AppleSystemUIFont"/>
          <w:sz w:val="26"/>
        </w:rPr>
        <w:t xml:space="preserve"> (page 4933), </w:t>
      </w:r>
      <w:r>
        <w:rPr>
          <w:rFonts w:ascii="AppleSystemUIFont" w:eastAsia="AppleSystemUIFont" w:hAnsi="AppleSystemUIFont" w:cs="AppleSystemUIFont"/>
          <w:b/>
          <w:sz w:val="26"/>
        </w:rPr>
        <w:t xml:space="preserve">no traffic volume survey or car emissions projections have been conducted on the B4632 within </w:t>
      </w:r>
      <w:proofErr w:type="spellStart"/>
      <w:r>
        <w:rPr>
          <w:rFonts w:ascii="AppleSystemUIFont" w:eastAsia="AppleSystemUIFont" w:hAnsi="AppleSystemUIFont" w:cs="AppleSystemUIFont"/>
          <w:b/>
          <w:sz w:val="26"/>
        </w:rPr>
        <w:t>Mickleton</w:t>
      </w:r>
      <w:proofErr w:type="spellEnd"/>
      <w:r>
        <w:rPr>
          <w:rFonts w:ascii="AppleSystemUIFont" w:eastAsia="AppleSystemUIFont" w:hAnsi="AppleSystemUIFont" w:cs="AppleSystemUIFont"/>
          <w:b/>
          <w:sz w:val="26"/>
        </w:rPr>
        <w:t>.</w:t>
      </w:r>
    </w:p>
    <w:p w14:paraId="2EDABDCD" w14:textId="77777777" w:rsidR="00E737FA" w:rsidRDefault="00000000">
      <w:pPr>
        <w:numPr>
          <w:ilvl w:val="0"/>
          <w:numId w:val="10"/>
        </w:numPr>
        <w:ind w:start="-18pt" w:firstLine="18pt"/>
      </w:pPr>
      <w:r>
        <w:rPr>
          <w:rFonts w:ascii="AppleSystemUIFont" w:eastAsia="AppleSystemUIFont" w:hAnsi="AppleSystemUIFont" w:cs="AppleSystemUIFont"/>
          <w:b/>
          <w:sz w:val="26"/>
        </w:rPr>
        <w:t xml:space="preserve">Flawed Active Travel Claims (Pages </w:t>
      </w:r>
      <w:hyperlink r:id="rId10" w:history="1">
        <w:r>
          <w:rPr>
            <w:rFonts w:ascii="AppleSystemUIFont" w:eastAsia="AppleSystemUIFont" w:hAnsi="AppleSystemUIFont" w:cs="AppleSystemUIFont"/>
            <w:b/>
            <w:color w:val="0000FF"/>
            <w:sz w:val="26"/>
            <w:u w:val="single"/>
          </w:rPr>
          <w:t>4869-4872</w:t>
        </w:r>
      </w:hyperlink>
      <w:r>
        <w:rPr>
          <w:rFonts w:ascii="AppleSystemUIFont" w:eastAsia="AppleSystemUIFont" w:hAnsi="AppleSystemUIFont" w:cs="AppleSystemUIFont"/>
          <w:b/>
          <w:sz w:val="26"/>
        </w:rPr>
        <w:t>):</w:t>
      </w:r>
      <w:r>
        <w:rPr>
          <w:rFonts w:ascii="AppleSystemUIFont" w:eastAsia="AppleSystemUIFont" w:hAnsi="AppleSystemUIFont" w:cs="AppleSystemUIFont"/>
          <w:sz w:val="26"/>
        </w:rPr>
        <w:t xml:space="preserve"> The report admits that due to long distances between settlements, active travel ("walking and wheeling") is non-viable for utility trips. It cites Honeybourne Station (page 4874) as an asset but omits that it has very limited parking and is accessible only via a narrow, winding, unlit rural road incapable of absorbing heavy traffic. It also lacks a bus service from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w:t>
      </w:r>
    </w:p>
    <w:p w14:paraId="18B02D27" w14:textId="77777777" w:rsidR="00E737FA" w:rsidRDefault="00E737FA"/>
    <w:p w14:paraId="39C0F62D" w14:textId="77777777" w:rsidR="00E737FA" w:rsidRDefault="00000000">
      <w:r>
        <w:rPr>
          <w:rFonts w:ascii="AppleSystemUIFont" w:eastAsia="AppleSystemUIFont" w:hAnsi="AppleSystemUIFont" w:cs="AppleSystemUIFont"/>
          <w:b/>
          <w:sz w:val="26"/>
        </w:rPr>
        <w:t>8. Technical Objections to Individual Allocation Parcels</w:t>
      </w:r>
    </w:p>
    <w:p w14:paraId="3AB1015A" w14:textId="77777777" w:rsidR="00E737FA" w:rsidRDefault="00000000">
      <w:r>
        <w:rPr>
          <w:rFonts w:ascii="AppleSystemUIFont" w:eastAsia="AppleSystemUIFont" w:hAnsi="AppleSystemUIFont" w:cs="AppleSystemUIFont"/>
          <w:sz w:val="26"/>
        </w:rPr>
        <w:t xml:space="preserve">The specific sites advanced under the HELAA and </w:t>
      </w:r>
      <w:r>
        <w:rPr>
          <w:rFonts w:ascii="AppleSystemUIFont" w:eastAsia="AppleSystemUIFont" w:hAnsi="AppleSystemUIFont" w:cs="AppleSystemUIFont"/>
          <w:i/>
          <w:sz w:val="26"/>
        </w:rPr>
        <w:t>Study of Land Surrounding Key Settlements</w:t>
      </w:r>
      <w:r>
        <w:rPr>
          <w:rFonts w:ascii="AppleSystemUIFont" w:eastAsia="AppleSystemUIFont" w:hAnsi="AppleSystemUIFont" w:cs="AppleSystemUIFont"/>
          <w:sz w:val="26"/>
        </w:rPr>
        <w:t xml:space="preserve"> exhibit severe, permanent constraints:</w:t>
      </w:r>
    </w:p>
    <w:p w14:paraId="338DADD7" w14:textId="77777777" w:rsidR="00E737FA" w:rsidRDefault="00000000">
      <w:pPr>
        <w:numPr>
          <w:ilvl w:val="0"/>
          <w:numId w:val="11"/>
        </w:numPr>
        <w:ind w:start="-18pt" w:firstLine="18pt"/>
      </w:pPr>
      <w:r>
        <w:rPr>
          <w:rFonts w:ascii="AppleSystemUIFont" w:eastAsia="AppleSystemUIFont" w:hAnsi="AppleSystemUIFont" w:cs="AppleSystemUIFont"/>
          <w:b/>
          <w:sz w:val="26"/>
        </w:rPr>
        <w:t xml:space="preserve">MK1 AB/C (Meadow View and field NE of </w:t>
      </w:r>
      <w:proofErr w:type="spellStart"/>
      <w:r>
        <w:rPr>
          <w:rFonts w:ascii="AppleSystemUIFont" w:eastAsia="AppleSystemUIFont" w:hAnsi="AppleSystemUIFont" w:cs="AppleSystemUIFont"/>
          <w:b/>
          <w:sz w:val="26"/>
        </w:rPr>
        <w:t>Granbrook</w:t>
      </w:r>
      <w:proofErr w:type="spellEnd"/>
      <w:r>
        <w:rPr>
          <w:rFonts w:ascii="AppleSystemUIFont" w:eastAsia="AppleSystemUIFont" w:hAnsi="AppleSystemUIFont" w:cs="AppleSystemUIFont"/>
          <w:b/>
          <w:sz w:val="26"/>
        </w:rPr>
        <w:t xml:space="preserve"> Lane, pages 3052-3, 4210-11):</w:t>
      </w:r>
      <w:r>
        <w:rPr>
          <w:rFonts w:ascii="AppleSystemUIFont" w:eastAsia="AppleSystemUIFont" w:hAnsi="AppleSystemUIFont" w:cs="AppleSystemUIFont"/>
          <w:sz w:val="26"/>
        </w:rPr>
        <w:t xml:space="preserve"> </w:t>
      </w:r>
      <w:hyperlink r:id="rId11" w:history="1">
        <w:r>
          <w:rPr>
            <w:rFonts w:ascii="AppleSystemUIFont" w:eastAsia="AppleSystemUIFont" w:hAnsi="AppleSystemUIFont" w:cs="AppleSystemUIFont"/>
            <w:color w:val="0000FF"/>
            <w:sz w:val="26"/>
            <w:u w:val="single"/>
          </w:rPr>
          <w:t>6.74 hectares</w:t>
        </w:r>
      </w:hyperlink>
      <w:r>
        <w:rPr>
          <w:rFonts w:ascii="AppleSystemUIFont" w:eastAsia="AppleSystemUIFont" w:hAnsi="AppleSystemUIFont" w:cs="AppleSystemUIFont"/>
          <w:sz w:val="26"/>
        </w:rPr>
        <w:t xml:space="preserve">. MK1 C is adjacent to the Conservation Area and forms the immediate setting of Grade II heritage assets. The collective site contains historic landscape features including high-value </w:t>
      </w:r>
      <w:r>
        <w:rPr>
          <w:rFonts w:ascii="AppleSystemUIFont" w:eastAsia="AppleSystemUIFont" w:hAnsi="AppleSystemUIFont" w:cs="AppleSystemUIFont"/>
          <w:b/>
          <w:sz w:val="26"/>
        </w:rPr>
        <w:t>ridge and furrow</w:t>
      </w:r>
      <w:r>
        <w:rPr>
          <w:rFonts w:ascii="AppleSystemUIFont" w:eastAsia="AppleSystemUIFont" w:hAnsi="AppleSystemUIFont" w:cs="AppleSystemUIFont"/>
          <w:sz w:val="26"/>
        </w:rPr>
        <w:t>. Contains Grade 2 Best and Most Versatile (BMV) agricultural land. Totally unsuitable.</w:t>
      </w:r>
    </w:p>
    <w:p w14:paraId="5D52EA45" w14:textId="77777777" w:rsidR="00E737FA" w:rsidRDefault="00000000">
      <w:pPr>
        <w:numPr>
          <w:ilvl w:val="0"/>
          <w:numId w:val="11"/>
        </w:numPr>
        <w:ind w:start="-18pt" w:firstLine="18pt"/>
      </w:pPr>
      <w:r>
        <w:rPr>
          <w:rFonts w:ascii="AppleSystemUIFont" w:eastAsia="AppleSystemUIFont" w:hAnsi="AppleSystemUIFont" w:cs="AppleSystemUIFont"/>
          <w:b/>
          <w:sz w:val="26"/>
        </w:rPr>
        <w:t>MK3 (Prospect Gardens, pages 3055-6, 4214-5):</w:t>
      </w:r>
      <w:r>
        <w:rPr>
          <w:rFonts w:ascii="AppleSystemUIFont" w:eastAsia="AppleSystemUIFont" w:hAnsi="AppleSystemUIFont" w:cs="AppleSystemUIFont"/>
          <w:sz w:val="26"/>
        </w:rPr>
        <w:t xml:space="preserve"> </w:t>
      </w:r>
      <w:hyperlink r:id="rId12" w:history="1">
        <w:r>
          <w:rPr>
            <w:rFonts w:ascii="AppleSystemUIFont" w:eastAsia="AppleSystemUIFont" w:hAnsi="AppleSystemUIFont" w:cs="AppleSystemUIFont"/>
            <w:color w:val="0000FF"/>
            <w:sz w:val="26"/>
            <w:u w:val="single"/>
          </w:rPr>
          <w:t>12.61 hectares</w:t>
        </w:r>
      </w:hyperlink>
      <w:r>
        <w:rPr>
          <w:rFonts w:ascii="AppleSystemUIFont" w:eastAsia="AppleSystemUIFont" w:hAnsi="AppleSystemUIFont" w:cs="AppleSystemUIFont"/>
          <w:sz w:val="26"/>
        </w:rPr>
        <w:t xml:space="preserve">. Characterized as open countryside beyond the settlement boundary. Highly perceptible from surrounding road networks and </w:t>
      </w:r>
      <w:proofErr w:type="spellStart"/>
      <w:r>
        <w:rPr>
          <w:rFonts w:ascii="AppleSystemUIFont" w:eastAsia="AppleSystemUIFont" w:hAnsi="AppleSystemUIFont" w:cs="AppleSystemUIFont"/>
          <w:sz w:val="26"/>
        </w:rPr>
        <w:t>PRoWs</w:t>
      </w:r>
      <w:proofErr w:type="spellEnd"/>
      <w:r>
        <w:rPr>
          <w:rFonts w:ascii="AppleSystemUIFont" w:eastAsia="AppleSystemUIFont" w:hAnsi="AppleSystemUIFont" w:cs="AppleSystemUIFont"/>
          <w:sz w:val="26"/>
        </w:rPr>
        <w:t>. Comprised of Grade 2 BMV land and highly prone to groundwater flooding.</w:t>
      </w:r>
    </w:p>
    <w:p w14:paraId="50F238C0" w14:textId="77777777" w:rsidR="00E737FA" w:rsidRDefault="00000000">
      <w:pPr>
        <w:numPr>
          <w:ilvl w:val="0"/>
          <w:numId w:val="11"/>
        </w:numPr>
        <w:ind w:start="-18pt" w:firstLine="18pt"/>
      </w:pPr>
      <w:r>
        <w:rPr>
          <w:rFonts w:ascii="AppleSystemUIFont" w:eastAsia="AppleSystemUIFont" w:hAnsi="AppleSystemUIFont" w:cs="AppleSystemUIFont"/>
          <w:b/>
          <w:sz w:val="26"/>
        </w:rPr>
        <w:lastRenderedPageBreak/>
        <w:t>MK17 (Field adjoining Market Garden Close, pages 3055-6, 4232-33):</w:t>
      </w:r>
      <w:r>
        <w:rPr>
          <w:rFonts w:ascii="AppleSystemUIFont" w:eastAsia="AppleSystemUIFont" w:hAnsi="AppleSystemUIFont" w:cs="AppleSystemUIFont"/>
          <w:sz w:val="26"/>
        </w:rPr>
        <w:t xml:space="preserve"> Incorrectly flagged as medium-low sensitivity on page 3055; represents permanent loss of </w:t>
      </w:r>
      <w:hyperlink r:id="rId13" w:history="1">
        <w:r>
          <w:rPr>
            <w:rFonts w:ascii="AppleSystemUIFont" w:eastAsia="AppleSystemUIFont" w:hAnsi="AppleSystemUIFont" w:cs="AppleSystemUIFont"/>
            <w:color w:val="0000FF"/>
            <w:sz w:val="26"/>
            <w:u w:val="single"/>
          </w:rPr>
          <w:t>2.31 hectares</w:t>
        </w:r>
      </w:hyperlink>
      <w:r>
        <w:rPr>
          <w:rFonts w:ascii="AppleSystemUIFont" w:eastAsia="AppleSystemUIFont" w:hAnsi="AppleSystemUIFont" w:cs="AppleSystemUIFont"/>
          <w:sz w:val="26"/>
        </w:rPr>
        <w:t xml:space="preserve"> of Grade 2 BMV land.</w:t>
      </w:r>
    </w:p>
    <w:p w14:paraId="7777F5DD" w14:textId="77777777" w:rsidR="00E737FA" w:rsidRDefault="00000000">
      <w:pPr>
        <w:numPr>
          <w:ilvl w:val="0"/>
          <w:numId w:val="11"/>
        </w:numPr>
        <w:ind w:start="-18pt" w:firstLine="18pt"/>
      </w:pPr>
      <w:r>
        <w:rPr>
          <w:rFonts w:ascii="AppleSystemUIFont" w:eastAsia="AppleSystemUIFont" w:hAnsi="AppleSystemUIFont" w:cs="AppleSystemUIFont"/>
          <w:b/>
          <w:sz w:val="26"/>
        </w:rPr>
        <w:t>MK19 (Land west of nurseries on Broad Marston Lane, pages 3068-69, 4236-37):</w:t>
      </w:r>
      <w:r>
        <w:rPr>
          <w:rFonts w:ascii="AppleSystemUIFont" w:eastAsia="AppleSystemUIFont" w:hAnsi="AppleSystemUIFont" w:cs="AppleSystemUIFont"/>
          <w:sz w:val="26"/>
        </w:rPr>
        <w:t xml:space="preserve"> </w:t>
      </w:r>
      <w:hyperlink r:id="rId14" w:history="1">
        <w:r>
          <w:rPr>
            <w:rFonts w:ascii="AppleSystemUIFont" w:eastAsia="AppleSystemUIFont" w:hAnsi="AppleSystemUIFont" w:cs="AppleSystemUIFont"/>
            <w:color w:val="0000FF"/>
            <w:sz w:val="26"/>
            <w:u w:val="single"/>
          </w:rPr>
          <w:t>7.82 hectares</w:t>
        </w:r>
      </w:hyperlink>
      <w:r>
        <w:rPr>
          <w:rFonts w:ascii="AppleSystemUIFont" w:eastAsia="AppleSystemUIFont" w:hAnsi="AppleSystemUIFont" w:cs="AppleSystemUIFont"/>
          <w:sz w:val="26"/>
        </w:rPr>
        <w:t xml:space="preserve">. Detached countryside position to the north of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Susceptible to groundwater flooding. The presence of </w:t>
      </w:r>
      <w:r>
        <w:rPr>
          <w:rFonts w:ascii="AppleSystemUIFont" w:eastAsia="AppleSystemUIFont" w:hAnsi="AppleSystemUIFont" w:cs="AppleSystemUIFont"/>
          <w:b/>
          <w:sz w:val="26"/>
        </w:rPr>
        <w:t>Norton Brook</w:t>
      </w:r>
      <w:r>
        <w:rPr>
          <w:rFonts w:ascii="AppleSystemUIFont" w:eastAsia="AppleSystemUIFont" w:hAnsi="AppleSystemUIFont" w:cs="AppleSystemUIFont"/>
          <w:sz w:val="26"/>
        </w:rPr>
        <w:t xml:space="preserve"> reinforces its separation from the built-up area; development would break this natural boundary. Highly visible from </w:t>
      </w:r>
      <w:proofErr w:type="spellStart"/>
      <w:r>
        <w:rPr>
          <w:rFonts w:ascii="AppleSystemUIFont" w:eastAsia="AppleSystemUIFont" w:hAnsi="AppleSystemUIFont" w:cs="AppleSystemUIFont"/>
          <w:sz w:val="26"/>
        </w:rPr>
        <w:t>PRoWs</w:t>
      </w:r>
      <w:proofErr w:type="spellEnd"/>
      <w:r>
        <w:rPr>
          <w:rFonts w:ascii="AppleSystemUIFont" w:eastAsia="AppleSystemUIFont" w:hAnsi="AppleSystemUIFont" w:cs="AppleSystemUIFont"/>
          <w:sz w:val="26"/>
        </w:rPr>
        <w:t>.</w:t>
      </w:r>
    </w:p>
    <w:p w14:paraId="50201080" w14:textId="77777777" w:rsidR="00E737FA" w:rsidRDefault="00E737FA">
      <w:pPr>
        <w:ind w:start="18pt"/>
      </w:pPr>
    </w:p>
    <w:p w14:paraId="7925EA05" w14:textId="77777777" w:rsidR="00E737FA" w:rsidRDefault="00000000">
      <w:pPr>
        <w:numPr>
          <w:ilvl w:val="0"/>
          <w:numId w:val="12"/>
        </w:numPr>
        <w:ind w:start="-18pt" w:firstLine="18pt"/>
      </w:pPr>
      <w:r>
        <w:rPr>
          <w:rFonts w:ascii="AppleSystemUIFont" w:eastAsia="AppleSystemUIFont" w:hAnsi="AppleSystemUIFont" w:cs="AppleSystemUIFont"/>
          <w:b/>
          <w:sz w:val="26"/>
        </w:rPr>
        <w:t xml:space="preserve">MK20B (Land W of </w:t>
      </w:r>
      <w:proofErr w:type="spellStart"/>
      <w:r>
        <w:rPr>
          <w:rFonts w:ascii="AppleSystemUIFont" w:eastAsia="AppleSystemUIFont" w:hAnsi="AppleSystemUIFont" w:cs="AppleSystemUIFont"/>
          <w:b/>
          <w:sz w:val="26"/>
        </w:rPr>
        <w:t>Mickleton</w:t>
      </w:r>
      <w:proofErr w:type="spellEnd"/>
      <w:r>
        <w:rPr>
          <w:rFonts w:ascii="AppleSystemUIFont" w:eastAsia="AppleSystemUIFont" w:hAnsi="AppleSystemUIFont" w:cs="AppleSystemUIFont"/>
          <w:b/>
          <w:sz w:val="26"/>
        </w:rPr>
        <w:t xml:space="preserve"> and N of Broadway Road, pages 3069-70, 4238-39):</w:t>
      </w:r>
      <w:r>
        <w:rPr>
          <w:rFonts w:ascii="AppleSystemUIFont" w:eastAsia="AppleSystemUIFont" w:hAnsi="AppleSystemUIFont" w:cs="AppleSystemUIFont"/>
          <w:sz w:val="26"/>
        </w:rPr>
        <w:t xml:space="preserve"> </w:t>
      </w:r>
      <w:hyperlink r:id="rId15" w:history="1">
        <w:r>
          <w:rPr>
            <w:rFonts w:ascii="AppleSystemUIFont" w:eastAsia="AppleSystemUIFont" w:hAnsi="AppleSystemUIFont" w:cs="AppleSystemUIFont"/>
            <w:color w:val="0000FF"/>
            <w:sz w:val="26"/>
            <w:u w:val="single"/>
          </w:rPr>
          <w:t>10.52 hectares</w:t>
        </w:r>
      </w:hyperlink>
      <w:r>
        <w:rPr>
          <w:rFonts w:ascii="AppleSystemUIFont" w:eastAsia="AppleSystemUIFont" w:hAnsi="AppleSystemUIFont" w:cs="AppleSystemUIFont"/>
          <w:sz w:val="26"/>
        </w:rPr>
        <w:t xml:space="preserve">. Contains Grade 3 land prone to groundwater flooding. Detached agricultural character protruding directly into the landscape. The </w:t>
      </w:r>
      <w:r>
        <w:rPr>
          <w:rFonts w:ascii="AppleSystemUIFont" w:eastAsia="AppleSystemUIFont" w:hAnsi="AppleSystemUIFont" w:cs="AppleSystemUIFont"/>
          <w:b/>
          <w:sz w:val="26"/>
        </w:rPr>
        <w:t>Norton Hall SLA</w:t>
      </w:r>
      <w:r>
        <w:rPr>
          <w:rFonts w:ascii="AppleSystemUIFont" w:eastAsia="AppleSystemUIFont" w:hAnsi="AppleSystemUIFont" w:cs="AppleSystemUIFont"/>
          <w:sz w:val="26"/>
        </w:rPr>
        <w:t xml:space="preserve"> abuts the western boundary. Incorrectly classified as medium-low sensitivity on page 3069, contradicting the medium-high evaluation on page 4238.</w:t>
      </w:r>
    </w:p>
    <w:p w14:paraId="3E8FB4C2" w14:textId="77777777" w:rsidR="00E737FA" w:rsidRDefault="00000000">
      <w:pPr>
        <w:numPr>
          <w:ilvl w:val="0"/>
          <w:numId w:val="12"/>
        </w:numPr>
        <w:ind w:start="-18pt" w:firstLine="18pt"/>
      </w:pPr>
      <w:r>
        <w:rPr>
          <w:rFonts w:ascii="AppleSystemUIFont" w:eastAsia="AppleSystemUIFont" w:hAnsi="AppleSystemUIFont" w:cs="AppleSystemUIFont"/>
          <w:b/>
          <w:sz w:val="26"/>
        </w:rPr>
        <w:t xml:space="preserve">MK21 (Land E of Broad Marston Road and N of </w:t>
      </w:r>
      <w:proofErr w:type="spellStart"/>
      <w:r>
        <w:rPr>
          <w:rFonts w:ascii="AppleSystemUIFont" w:eastAsia="AppleSystemUIFont" w:hAnsi="AppleSystemUIFont" w:cs="AppleSystemUIFont"/>
          <w:b/>
          <w:sz w:val="26"/>
        </w:rPr>
        <w:t>Mickleton</w:t>
      </w:r>
      <w:proofErr w:type="spellEnd"/>
      <w:r>
        <w:rPr>
          <w:rFonts w:ascii="AppleSystemUIFont" w:eastAsia="AppleSystemUIFont" w:hAnsi="AppleSystemUIFont" w:cs="AppleSystemUIFont"/>
          <w:b/>
          <w:sz w:val="26"/>
        </w:rPr>
        <w:t>, pages 3070-71, 4240-41):</w:t>
      </w:r>
      <w:r>
        <w:rPr>
          <w:rFonts w:ascii="AppleSystemUIFont" w:eastAsia="AppleSystemUIFont" w:hAnsi="AppleSystemUIFont" w:cs="AppleSystemUIFont"/>
          <w:sz w:val="26"/>
        </w:rPr>
        <w:t xml:space="preserve"> </w:t>
      </w:r>
      <w:hyperlink r:id="rId16" w:history="1">
        <w:r>
          <w:rPr>
            <w:rFonts w:ascii="AppleSystemUIFont" w:eastAsia="AppleSystemUIFont" w:hAnsi="AppleSystemUIFont" w:cs="AppleSystemUIFont"/>
            <w:color w:val="0000FF"/>
            <w:sz w:val="26"/>
            <w:u w:val="single"/>
          </w:rPr>
          <w:t>10.79 hectares</w:t>
        </w:r>
      </w:hyperlink>
      <w:r>
        <w:rPr>
          <w:rFonts w:ascii="AppleSystemUIFont" w:eastAsia="AppleSystemUIFont" w:hAnsi="AppleSystemUIFont" w:cs="AppleSystemUIFont"/>
          <w:sz w:val="26"/>
        </w:rPr>
        <w:t xml:space="preserve">. Over </w:t>
      </w:r>
      <w:r>
        <w:rPr>
          <w:rFonts w:ascii="AppleSystemUIFont" w:eastAsia="AppleSystemUIFont" w:hAnsi="AppleSystemUIFont" w:cs="AppleSystemUIFont"/>
          <w:b/>
          <w:sz w:val="26"/>
        </w:rPr>
        <w:t>80% is Grade 2 BMV land</w:t>
      </w:r>
      <w:r>
        <w:rPr>
          <w:rFonts w:ascii="AppleSystemUIFont" w:eastAsia="AppleSystemUIFont" w:hAnsi="AppleSystemUIFont" w:cs="AppleSystemUIFont"/>
          <w:sz w:val="26"/>
        </w:rPr>
        <w:t xml:space="preserve">.  Open and exposed countryside position visible from </w:t>
      </w:r>
      <w:proofErr w:type="spellStart"/>
      <w:r>
        <w:rPr>
          <w:rFonts w:ascii="AppleSystemUIFont" w:eastAsia="AppleSystemUIFont" w:hAnsi="AppleSystemUIFont" w:cs="AppleSystemUIFont"/>
          <w:sz w:val="26"/>
        </w:rPr>
        <w:t>PRoW</w:t>
      </w:r>
      <w:proofErr w:type="spellEnd"/>
      <w:r>
        <w:rPr>
          <w:rFonts w:ascii="AppleSystemUIFont" w:eastAsia="AppleSystemUIFont" w:hAnsi="AppleSystemUIFont" w:cs="AppleSystemUIFont"/>
          <w:sz w:val="26"/>
        </w:rPr>
        <w:t xml:space="preserve"> Footpath 1. Prone to groundwater flooding.</w:t>
      </w:r>
    </w:p>
    <w:p w14:paraId="2A164288" w14:textId="77777777" w:rsidR="00E737FA" w:rsidRDefault="00000000">
      <w:pPr>
        <w:numPr>
          <w:ilvl w:val="0"/>
          <w:numId w:val="12"/>
        </w:numPr>
        <w:ind w:start="-18pt" w:firstLine="18pt"/>
      </w:pPr>
      <w:r>
        <w:rPr>
          <w:rFonts w:ascii="AppleSystemUIFont" w:eastAsia="AppleSystemUIFont" w:hAnsi="AppleSystemUIFont" w:cs="AppleSystemUIFont"/>
          <w:b/>
          <w:sz w:val="26"/>
        </w:rPr>
        <w:t>MK23 (Land E of Broad Marston Road, pages 3072-73, 4244-45):</w:t>
      </w:r>
      <w:r>
        <w:rPr>
          <w:rFonts w:ascii="AppleSystemUIFont" w:eastAsia="AppleSystemUIFont" w:hAnsi="AppleSystemUIFont" w:cs="AppleSystemUIFont"/>
          <w:sz w:val="26"/>
        </w:rPr>
        <w:t xml:space="preserve"> </w:t>
      </w:r>
      <w:hyperlink r:id="rId17" w:history="1">
        <w:r>
          <w:rPr>
            <w:rFonts w:ascii="AppleSystemUIFont" w:eastAsia="AppleSystemUIFont" w:hAnsi="AppleSystemUIFont" w:cs="AppleSystemUIFont"/>
            <w:color w:val="0000FF"/>
            <w:sz w:val="26"/>
            <w:u w:val="single"/>
          </w:rPr>
          <w:t>4.77 hectares</w:t>
        </w:r>
      </w:hyperlink>
      <w:r>
        <w:rPr>
          <w:rFonts w:ascii="AppleSystemUIFont" w:eastAsia="AppleSystemUIFont" w:hAnsi="AppleSystemUIFont" w:cs="AppleSystemUIFont"/>
          <w:sz w:val="26"/>
        </w:rPr>
        <w:t>. Open agricultural landscape defining the northern settlement edge. Almost entirely comprised of Grade 2 BMV land and susceptible to groundwater flooding.</w:t>
      </w:r>
    </w:p>
    <w:p w14:paraId="33031CE5" w14:textId="77777777" w:rsidR="00E737FA" w:rsidRDefault="00000000">
      <w:pPr>
        <w:numPr>
          <w:ilvl w:val="0"/>
          <w:numId w:val="12"/>
        </w:numPr>
        <w:ind w:start="-18pt" w:firstLine="18pt"/>
      </w:pPr>
      <w:r>
        <w:rPr>
          <w:rFonts w:ascii="AppleSystemUIFont" w:eastAsia="AppleSystemUIFont" w:hAnsi="AppleSystemUIFont" w:cs="AppleSystemUIFont"/>
          <w:b/>
          <w:sz w:val="26"/>
        </w:rPr>
        <w:t>Non-Strategic Sites MK2B and 2C (Land E of former Meon Hill Nurseries, pages 3053-55, 4212-13):</w:t>
      </w:r>
      <w:r>
        <w:rPr>
          <w:rFonts w:ascii="AppleSystemUIFont" w:eastAsia="AppleSystemUIFont" w:hAnsi="AppleSystemUIFont" w:cs="AppleSystemUIFont"/>
          <w:sz w:val="26"/>
        </w:rPr>
        <w:t xml:space="preserve"> </w:t>
      </w:r>
      <w:hyperlink r:id="rId18" w:history="1">
        <w:r>
          <w:rPr>
            <w:rFonts w:ascii="AppleSystemUIFont" w:eastAsia="AppleSystemUIFont" w:hAnsi="AppleSystemUIFont" w:cs="AppleSystemUIFont"/>
            <w:color w:val="0000FF"/>
            <w:sz w:val="26"/>
            <w:u w:val="single"/>
          </w:rPr>
          <w:t>5.32 hectares</w:t>
        </w:r>
      </w:hyperlink>
      <w:r>
        <w:rPr>
          <w:rFonts w:ascii="AppleSystemUIFont" w:eastAsia="AppleSystemUIFont" w:hAnsi="AppleSystemUIFont" w:cs="AppleSystemUIFont"/>
          <w:sz w:val="26"/>
        </w:rPr>
        <w:t xml:space="preserve">. Contains high proportions of Grade 2 BMV land. Highly visible from Meon Hill. The HELAA refers to development totals of 59 (MK2B) and 89 (MK2C), which directly conflicts with the allocation of 40 on page 394. Introduces severe dangers to pedestrians using the </w:t>
      </w:r>
      <w:r>
        <w:rPr>
          <w:rFonts w:ascii="AppleSystemUIFont" w:eastAsia="AppleSystemUIFont" w:hAnsi="AppleSystemUIFont" w:cs="AppleSystemUIFont"/>
          <w:i/>
          <w:sz w:val="26"/>
        </w:rPr>
        <w:t>Heart of England Way</w:t>
      </w:r>
      <w:r>
        <w:rPr>
          <w:rFonts w:ascii="AppleSystemUIFont" w:eastAsia="AppleSystemUIFont" w:hAnsi="AppleSystemUIFont" w:cs="AppleSystemUIFont"/>
          <w:sz w:val="26"/>
        </w:rPr>
        <w:t xml:space="preserve"> via conflicting vehicular access points. Encroaches toward Meon Hill without a Policies Map.</w:t>
      </w:r>
    </w:p>
    <w:p w14:paraId="19784D98" w14:textId="77777777" w:rsidR="00E737FA" w:rsidRDefault="00000000">
      <w:pPr>
        <w:numPr>
          <w:ilvl w:val="0"/>
          <w:numId w:val="12"/>
        </w:numPr>
        <w:ind w:start="-18pt" w:firstLine="18pt"/>
      </w:pPr>
      <w:r>
        <w:rPr>
          <w:rFonts w:ascii="AppleSystemUIFont" w:eastAsia="AppleSystemUIFont" w:hAnsi="AppleSystemUIFont" w:cs="AppleSystemUIFont"/>
          <w:b/>
          <w:sz w:val="26"/>
        </w:rPr>
        <w:t>Non-Strategic Site MK7 (Land between Summerville Ltd and Stratford Road, pages 3056-57, 4218-19):</w:t>
      </w:r>
      <w:r>
        <w:rPr>
          <w:rFonts w:ascii="AppleSystemUIFont" w:eastAsia="AppleSystemUIFont" w:hAnsi="AppleSystemUIFont" w:cs="AppleSystemUIFont"/>
          <w:sz w:val="26"/>
        </w:rPr>
        <w:t xml:space="preserve"> </w:t>
      </w:r>
      <w:hyperlink r:id="rId19" w:history="1">
        <w:r>
          <w:rPr>
            <w:rFonts w:ascii="AppleSystemUIFont" w:eastAsia="AppleSystemUIFont" w:hAnsi="AppleSystemUIFont" w:cs="AppleSystemUIFont"/>
            <w:color w:val="0000FF"/>
            <w:sz w:val="26"/>
            <w:u w:val="single"/>
          </w:rPr>
          <w:t>2.11 hectares</w:t>
        </w:r>
      </w:hyperlink>
      <w:r>
        <w:rPr>
          <w:rFonts w:ascii="AppleSystemUIFont" w:eastAsia="AppleSystemUIFont" w:hAnsi="AppleSystemUIFont" w:cs="AppleSystemUIFont"/>
          <w:sz w:val="26"/>
        </w:rPr>
        <w:t>. Sits on gently descending land at the foot of Meon Hill and within its proximity. Triggers aggressive ribbon development along Stratford Road, threatening to turn the historic village entrance into a residential corridor of housing estates.</w:t>
      </w:r>
    </w:p>
    <w:p w14:paraId="37456FE0" w14:textId="77777777" w:rsidR="00E737FA" w:rsidRDefault="00000000">
      <w:pPr>
        <w:numPr>
          <w:ilvl w:val="0"/>
          <w:numId w:val="12"/>
        </w:numPr>
        <w:ind w:start="-18pt" w:firstLine="18pt"/>
      </w:pPr>
      <w:r>
        <w:rPr>
          <w:rFonts w:ascii="AppleSystemUIFont" w:eastAsia="AppleSystemUIFont" w:hAnsi="AppleSystemUIFont" w:cs="AppleSystemUIFont"/>
          <w:b/>
          <w:sz w:val="26"/>
        </w:rPr>
        <w:t>Non-Strategic Site MK11A (Land E of Stratford Road, pages 3058-60, 4220-21):</w:t>
      </w:r>
      <w:r>
        <w:rPr>
          <w:rFonts w:ascii="AppleSystemUIFont" w:eastAsia="AppleSystemUIFont" w:hAnsi="AppleSystemUIFont" w:cs="AppleSystemUIFont"/>
          <w:sz w:val="26"/>
        </w:rPr>
        <w:t xml:space="preserve"> Causes the loss of </w:t>
      </w:r>
      <w:hyperlink r:id="rId20" w:history="1">
        <w:r>
          <w:rPr>
            <w:rFonts w:ascii="AppleSystemUIFont" w:eastAsia="AppleSystemUIFont" w:hAnsi="AppleSystemUIFont" w:cs="AppleSystemUIFont"/>
            <w:color w:val="0000FF"/>
            <w:sz w:val="26"/>
            <w:u w:val="single"/>
          </w:rPr>
          <w:t>4.8 hectares</w:t>
        </w:r>
      </w:hyperlink>
      <w:r>
        <w:rPr>
          <w:rFonts w:ascii="AppleSystemUIFont" w:eastAsia="AppleSystemUIFont" w:hAnsi="AppleSystemUIFont" w:cs="AppleSystemUIFont"/>
          <w:sz w:val="26"/>
        </w:rPr>
        <w:t xml:space="preserve"> of high-quality agricultural land, intensifies harmful ribbon development, and is a significant distance from the village centre.</w:t>
      </w:r>
    </w:p>
    <w:p w14:paraId="7DE1ABEE" w14:textId="77777777" w:rsidR="00E737FA" w:rsidRDefault="00E737FA"/>
    <w:p w14:paraId="558DB535" w14:textId="77777777" w:rsidR="00E737FA" w:rsidRDefault="00000000">
      <w:r>
        <w:rPr>
          <w:rFonts w:ascii="AppleSystemUIFont" w:eastAsia="AppleSystemUIFont" w:hAnsi="AppleSystemUIFont" w:cs="AppleSystemUIFont"/>
          <w:b/>
          <w:sz w:val="26"/>
        </w:rPr>
        <w:t>9. Requested Modifications</w:t>
      </w:r>
    </w:p>
    <w:p w14:paraId="386D93E3" w14:textId="77777777" w:rsidR="00E737FA" w:rsidRDefault="00000000">
      <w:r>
        <w:rPr>
          <w:rFonts w:ascii="AppleSystemUIFont" w:eastAsia="AppleSystemUIFont" w:hAnsi="AppleSystemUIFont" w:cs="AppleSystemUIFont"/>
          <w:sz w:val="26"/>
        </w:rPr>
        <w:t xml:space="preserve">I request that the Inspector finds the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allocations </w:t>
      </w:r>
      <w:r>
        <w:rPr>
          <w:rFonts w:ascii="AppleSystemUIFont" w:eastAsia="AppleSystemUIFont" w:hAnsi="AppleSystemUIFont" w:cs="AppleSystemUIFont"/>
          <w:b/>
          <w:sz w:val="26"/>
        </w:rPr>
        <w:t>unsound as submitted</w:t>
      </w:r>
      <w:r>
        <w:rPr>
          <w:rFonts w:ascii="AppleSystemUIFont" w:eastAsia="AppleSystemUIFont" w:hAnsi="AppleSystemUIFont" w:cs="AppleSystemUIFont"/>
          <w:sz w:val="26"/>
        </w:rPr>
        <w:t xml:space="preserve"> and recommends the following modifications:</w:t>
      </w:r>
    </w:p>
    <w:p w14:paraId="5ECF38F0" w14:textId="77777777" w:rsidR="00E737FA" w:rsidRDefault="00000000">
      <w:pPr>
        <w:numPr>
          <w:ilvl w:val="0"/>
          <w:numId w:val="13"/>
        </w:numPr>
        <w:ind w:start="-18pt" w:firstLine="18pt"/>
      </w:pPr>
      <w:r>
        <w:rPr>
          <w:rFonts w:ascii="AppleSystemUIFont" w:eastAsia="AppleSystemUIFont" w:hAnsi="AppleSystemUIFont" w:cs="AppleSystemUIFont"/>
          <w:b/>
          <w:sz w:val="26"/>
        </w:rPr>
        <w:t>Primary Request:</w:t>
      </w:r>
      <w:r>
        <w:rPr>
          <w:rFonts w:ascii="AppleSystemUIFont" w:eastAsia="AppleSystemUIFont" w:hAnsi="AppleSystemUIFont" w:cs="AppleSystemUIFont"/>
          <w:sz w:val="26"/>
        </w:rPr>
        <w:t xml:space="preserve"> Total deletion of the proposed strategic housing allocation to the north and west of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alongside the complete deletion of the 149 non-strategic home allocations (MK2B, MK2C, MK7, MK11A).</w:t>
      </w:r>
    </w:p>
    <w:p w14:paraId="4EC84859" w14:textId="77777777" w:rsidR="00E737FA" w:rsidRDefault="00000000">
      <w:pPr>
        <w:numPr>
          <w:ilvl w:val="0"/>
          <w:numId w:val="13"/>
        </w:numPr>
        <w:ind w:start="-18pt" w:firstLine="18pt"/>
      </w:pPr>
      <w:r>
        <w:rPr>
          <w:rFonts w:ascii="AppleSystemUIFont" w:eastAsia="AppleSystemUIFont" w:hAnsi="AppleSystemUIFont" w:cs="AppleSystemUIFont"/>
          <w:b/>
          <w:sz w:val="26"/>
        </w:rPr>
        <w:t>Alternative Request:</w:t>
      </w:r>
      <w:r>
        <w:rPr>
          <w:rFonts w:ascii="AppleSystemUIFont" w:eastAsia="AppleSystemUIFont" w:hAnsi="AppleSystemUIFont" w:cs="AppleSystemUIFont"/>
          <w:sz w:val="26"/>
        </w:rPr>
        <w:t xml:space="preserve"> If the allocation is not deleted entirely, the Council must be legally required through Main Modifications to:</w:t>
      </w:r>
    </w:p>
    <w:p w14:paraId="748C4D27" w14:textId="77777777" w:rsidR="00E737FA" w:rsidRDefault="00000000">
      <w:pPr>
        <w:numPr>
          <w:ilvl w:val="0"/>
          <w:numId w:val="13"/>
        </w:numPr>
        <w:ind w:start="-18pt" w:firstLine="18pt"/>
      </w:pPr>
      <w:r>
        <w:rPr>
          <w:rFonts w:ascii="AppleSystemUIFont" w:eastAsia="AppleSystemUIFont" w:hAnsi="AppleSystemUIFont" w:cs="AppleSystemUIFont"/>
          <w:sz w:val="26"/>
        </w:rPr>
        <w:t xml:space="preserve">Undertake a fresh, transparent assessment of the appropriate scale of </w:t>
      </w:r>
      <w:r>
        <w:rPr>
          <w:rFonts w:ascii="AppleSystemUIFont" w:eastAsia="AppleSystemUIFont" w:hAnsi="AppleSystemUIFont" w:cs="AppleSystemUIFont"/>
          <w:sz w:val="26"/>
        </w:rPr>
        <w:lastRenderedPageBreak/>
        <w:t>development, capped at the original Regulation 18 baseline of 439 units.</w:t>
      </w:r>
    </w:p>
    <w:p w14:paraId="4578D4AB" w14:textId="77777777" w:rsidR="00E737FA" w:rsidRDefault="00000000">
      <w:pPr>
        <w:numPr>
          <w:ilvl w:val="0"/>
          <w:numId w:val="13"/>
        </w:numPr>
        <w:ind w:start="-18pt" w:firstLine="18pt"/>
      </w:pPr>
      <w:r>
        <w:rPr>
          <w:rFonts w:ascii="AppleSystemUIFont" w:eastAsia="AppleSystemUIFont" w:hAnsi="AppleSystemUIFont" w:cs="AppleSystemUIFont"/>
          <w:sz w:val="26"/>
        </w:rPr>
        <w:t>Reassess reasonable alternative locations across the wider district settlement hierarchy.</w:t>
      </w:r>
    </w:p>
    <w:p w14:paraId="47837591" w14:textId="77777777" w:rsidR="00E737FA" w:rsidRDefault="00000000">
      <w:pPr>
        <w:numPr>
          <w:ilvl w:val="0"/>
          <w:numId w:val="13"/>
        </w:numPr>
        <w:ind w:start="-18pt" w:firstLine="18pt"/>
      </w:pPr>
      <w:r>
        <w:rPr>
          <w:rFonts w:ascii="AppleSystemUIFont" w:eastAsia="AppleSystemUIFont" w:hAnsi="AppleSystemUIFont" w:cs="AppleSystemUIFont"/>
          <w:sz w:val="26"/>
        </w:rPr>
        <w:t xml:space="preserve">Re-run and update the Sustainability Appraisal/IIA to resolve the blatant contradictions regarding </w:t>
      </w:r>
      <w:proofErr w:type="spellStart"/>
      <w:r>
        <w:rPr>
          <w:rFonts w:ascii="AppleSystemUIFont" w:eastAsia="AppleSystemUIFont" w:hAnsi="AppleSystemUIFont" w:cs="AppleSystemUIFont"/>
          <w:sz w:val="26"/>
        </w:rPr>
        <w:t>Mickleton's</w:t>
      </w:r>
      <w:proofErr w:type="spellEnd"/>
      <w:r>
        <w:rPr>
          <w:rFonts w:ascii="AppleSystemUIFont" w:eastAsia="AppleSystemUIFont" w:hAnsi="AppleSystemUIFont" w:cs="AppleSystemUIFont"/>
          <w:sz w:val="26"/>
        </w:rPr>
        <w:t xml:space="preserve"> landscape sensitivities.</w:t>
      </w:r>
    </w:p>
    <w:p w14:paraId="19422687" w14:textId="77777777" w:rsidR="00E737FA" w:rsidRDefault="00000000">
      <w:pPr>
        <w:numPr>
          <w:ilvl w:val="0"/>
          <w:numId w:val="13"/>
        </w:numPr>
        <w:ind w:start="-18pt" w:firstLine="18pt"/>
      </w:pPr>
      <w:r>
        <w:rPr>
          <w:rFonts w:ascii="AppleSystemUIFont" w:eastAsia="AppleSystemUIFont" w:hAnsi="AppleSystemUIFont" w:cs="AppleSystemUIFont"/>
          <w:sz w:val="26"/>
        </w:rPr>
        <w:t>Provide fully evidenced transport modelling and a comprehensive volume/emissions survey for the B4632 corridor.</w:t>
      </w:r>
    </w:p>
    <w:p w14:paraId="19CCBD45" w14:textId="77777777" w:rsidR="00E737FA" w:rsidRDefault="00000000">
      <w:pPr>
        <w:numPr>
          <w:ilvl w:val="0"/>
          <w:numId w:val="13"/>
        </w:numPr>
        <w:ind w:start="-18pt" w:firstLine="18pt"/>
      </w:pPr>
      <w:r>
        <w:rPr>
          <w:rFonts w:ascii="AppleSystemUIFont" w:eastAsia="AppleSystemUIFont" w:hAnsi="AppleSystemUIFont" w:cs="AppleSystemUIFont"/>
          <w:sz w:val="26"/>
        </w:rPr>
        <w:t>Secure and publish definitive infrastructure capacity evidence from the ICB and water companies, with legally binding Section 106 and Grampian trigger mechanisms clearly laid out prior to adoption.</w:t>
      </w:r>
    </w:p>
    <w:p w14:paraId="5E85CAB2" w14:textId="77777777" w:rsidR="00E737FA" w:rsidRDefault="00000000">
      <w:pPr>
        <w:numPr>
          <w:ilvl w:val="0"/>
          <w:numId w:val="13"/>
        </w:numPr>
        <w:ind w:start="-18pt" w:firstLine="18pt"/>
      </w:pPr>
      <w:r>
        <w:rPr>
          <w:rFonts w:ascii="AppleSystemUIFont" w:eastAsia="AppleSystemUIFont" w:hAnsi="AppleSystemUIFont" w:cs="AppleSystemUIFont"/>
          <w:sz w:val="26"/>
        </w:rPr>
        <w:t xml:space="preserve">Reassess the structural and drainage risks to the </w:t>
      </w:r>
      <w:proofErr w:type="spellStart"/>
      <w:r>
        <w:rPr>
          <w:rFonts w:ascii="AppleSystemUIFont" w:eastAsia="AppleSystemUIFont" w:hAnsi="AppleSystemUIFont" w:cs="AppleSystemUIFont"/>
          <w:i/>
          <w:sz w:val="26"/>
        </w:rPr>
        <w:t>Mickleton</w:t>
      </w:r>
      <w:proofErr w:type="spellEnd"/>
      <w:r>
        <w:rPr>
          <w:rFonts w:ascii="AppleSystemUIFont" w:eastAsia="AppleSystemUIFont" w:hAnsi="AppleSystemUIFont" w:cs="AppleSystemUIFont"/>
          <w:i/>
          <w:sz w:val="26"/>
        </w:rPr>
        <w:t xml:space="preserve"> Civic Hydrological Complex</w:t>
      </w:r>
      <w:r>
        <w:rPr>
          <w:rFonts w:ascii="AppleSystemUIFont" w:eastAsia="AppleSystemUIFont" w:hAnsi="AppleSystemUIFont" w:cs="AppleSystemUIFont"/>
          <w:sz w:val="26"/>
        </w:rPr>
        <w:t xml:space="preserve"> NDHA under Section 72 of the Town and Country Planning Act 1990.</w:t>
      </w:r>
    </w:p>
    <w:p w14:paraId="4DBDE535" w14:textId="77777777" w:rsidR="00E737FA" w:rsidRDefault="00E737FA"/>
    <w:p w14:paraId="090EF43B" w14:textId="77777777" w:rsidR="00E737FA" w:rsidRDefault="00E737FA"/>
    <w:p w14:paraId="1DBC23F9" w14:textId="77777777" w:rsidR="00E737FA" w:rsidRDefault="00E737FA"/>
    <w:p w14:paraId="55BCC532" w14:textId="77777777" w:rsidR="00E737FA" w:rsidRDefault="00000000">
      <w:r>
        <w:rPr>
          <w:rFonts w:ascii="AppleSystemUIFont" w:eastAsia="AppleSystemUIFont" w:hAnsi="AppleSystemUIFont" w:cs="AppleSystemUIFont"/>
          <w:b/>
          <w:sz w:val="26"/>
        </w:rPr>
        <w:t>10. Matters for Examination and Right to be Heard</w:t>
      </w:r>
    </w:p>
    <w:p w14:paraId="45E602C7" w14:textId="77777777" w:rsidR="00E737FA" w:rsidRDefault="00000000">
      <w:r>
        <w:rPr>
          <w:rFonts w:ascii="AppleSystemUIFont" w:eastAsia="AppleSystemUIFont" w:hAnsi="AppleSystemUIFont" w:cs="AppleSystemUIFont"/>
          <w:sz w:val="26"/>
        </w:rPr>
        <w:t>I formally request the right to participate in person at the examination hearing sessions. I ask the Inspector to hold the Council to account on the following specific, unresolved questions:</w:t>
      </w:r>
    </w:p>
    <w:p w14:paraId="2405708D" w14:textId="77777777" w:rsidR="00E737FA" w:rsidRDefault="00000000">
      <w:pPr>
        <w:numPr>
          <w:ilvl w:val="0"/>
          <w:numId w:val="14"/>
        </w:numPr>
        <w:ind w:start="-18pt" w:firstLine="18pt"/>
      </w:pPr>
      <w:r>
        <w:rPr>
          <w:rFonts w:ascii="AppleSystemUIFont" w:eastAsia="AppleSystemUIFont" w:hAnsi="AppleSystemUIFont" w:cs="AppleSystemUIFont"/>
          <w:sz w:val="26"/>
        </w:rPr>
        <w:t>Precisely what new evidence caused the allocation to escalate from 439 to 1,387 homes between consultation rounds?</w:t>
      </w:r>
    </w:p>
    <w:p w14:paraId="7FBB860B" w14:textId="77777777" w:rsidR="00E737FA" w:rsidRDefault="00000000">
      <w:pPr>
        <w:numPr>
          <w:ilvl w:val="0"/>
          <w:numId w:val="14"/>
        </w:numPr>
        <w:ind w:start="-18pt" w:firstLine="18pt"/>
      </w:pPr>
      <w:r>
        <w:rPr>
          <w:rFonts w:ascii="AppleSystemUIFont" w:eastAsia="AppleSystemUIFont" w:hAnsi="AppleSystemUIFont" w:cs="AppleSystemUIFont"/>
          <w:sz w:val="26"/>
        </w:rPr>
        <w:t xml:space="preserve">Why was the </w:t>
      </w:r>
      <w:r>
        <w:rPr>
          <w:rFonts w:ascii="AppleSystemUIFont" w:eastAsia="AppleSystemUIFont" w:hAnsi="AppleSystemUIFont" w:cs="AppleSystemUIFont"/>
          <w:i/>
          <w:sz w:val="26"/>
        </w:rPr>
        <w:t>Heritage Impact Assessment</w:t>
      </w:r>
      <w:r>
        <w:rPr>
          <w:rFonts w:ascii="AppleSystemUIFont" w:eastAsia="AppleSystemUIFont" w:hAnsi="AppleSystemUIFont" w:cs="AppleSystemUIFont"/>
          <w:sz w:val="26"/>
        </w:rPr>
        <w:t xml:space="preserve"> permitted to omit the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strategic allocation?</w:t>
      </w:r>
    </w:p>
    <w:p w14:paraId="5812565F" w14:textId="77777777" w:rsidR="00E737FA" w:rsidRDefault="00000000">
      <w:pPr>
        <w:numPr>
          <w:ilvl w:val="0"/>
          <w:numId w:val="14"/>
        </w:numPr>
        <w:ind w:start="-18pt" w:firstLine="18pt"/>
      </w:pPr>
      <w:r>
        <w:rPr>
          <w:rFonts w:ascii="AppleSystemUIFont" w:eastAsia="AppleSystemUIFont" w:hAnsi="AppleSystemUIFont" w:cs="AppleSystemUIFont"/>
          <w:sz w:val="26"/>
        </w:rPr>
        <w:t>How can the Council demonstrate compliance with its own draft Policy SO3 (protecting the Cotswolds National Landscape and water quality) given the severe environmental constraints detailed in the IIA?</w:t>
      </w:r>
    </w:p>
    <w:p w14:paraId="52885673" w14:textId="77777777" w:rsidR="00E737FA" w:rsidRDefault="00000000">
      <w:pPr>
        <w:numPr>
          <w:ilvl w:val="0"/>
          <w:numId w:val="14"/>
        </w:numPr>
        <w:ind w:start="-18pt" w:firstLine="18pt"/>
      </w:pPr>
      <w:r>
        <w:rPr>
          <w:rFonts w:ascii="AppleSystemUIFont" w:eastAsia="AppleSystemUIFont" w:hAnsi="AppleSystemUIFont" w:cs="AppleSystemUIFont"/>
          <w:sz w:val="26"/>
        </w:rPr>
        <w:t>What cross-boundary evidence exists to prove that the cumulative traffic impact on the B4632 from South Warwickshire's expansions has been accounted for?</w:t>
      </w:r>
    </w:p>
    <w:p w14:paraId="53694EBF" w14:textId="77777777" w:rsidR="00E737FA" w:rsidRDefault="00E737FA"/>
    <w:p w14:paraId="09FECE7B" w14:textId="77777777" w:rsidR="00E737FA" w:rsidRDefault="00000000">
      <w:r>
        <w:rPr>
          <w:rFonts w:ascii="AppleSystemUIFont" w:eastAsia="AppleSystemUIFont" w:hAnsi="AppleSystemUIFont" w:cs="AppleSystemUIFont"/>
          <w:b/>
          <w:sz w:val="26"/>
        </w:rPr>
        <w:t>11. Conclusion</w:t>
      </w:r>
    </w:p>
    <w:p w14:paraId="0F43F70A" w14:textId="77777777" w:rsidR="00E737FA" w:rsidRDefault="00000000">
      <w:r>
        <w:rPr>
          <w:rFonts w:ascii="AppleSystemUIFont" w:eastAsia="AppleSystemUIFont" w:hAnsi="AppleSystemUIFont" w:cs="AppleSystemUIFont"/>
          <w:sz w:val="26"/>
        </w:rPr>
        <w:t xml:space="preserve">The objection is not based upon an assertion that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should accommodate no development. It is based upon the proposition that a 1,387-dwelling allocation, including a 1,238-dwelling strategic extension, is an exceptional spatial intervention which requires a correspondingly exceptional evidential justification and bearing in mind that the only change since adoption of the current Local Plan is the recent availability of land. Infrastructure remains unchanged, apart from transport, where the developments </w:t>
      </w:r>
      <w:proofErr w:type="gramStart"/>
      <w:r>
        <w:rPr>
          <w:rFonts w:ascii="AppleSystemUIFont" w:eastAsia="AppleSystemUIFont" w:hAnsi="AppleSystemUIFont" w:cs="AppleSystemUIFont"/>
          <w:sz w:val="26"/>
        </w:rPr>
        <w:t>at  Meon</w:t>
      </w:r>
      <w:proofErr w:type="gramEnd"/>
      <w:r>
        <w:rPr>
          <w:rFonts w:ascii="AppleSystemUIFont" w:eastAsia="AppleSystemUIFont" w:hAnsi="AppleSystemUIFont" w:cs="AppleSystemUIFont"/>
          <w:sz w:val="26"/>
        </w:rPr>
        <w:t xml:space="preserve"> Vale and Long Marston Airfield have created additional pressure. In the absence of a strong evidential justification, the </w:t>
      </w:r>
      <w:proofErr w:type="spellStart"/>
      <w:r>
        <w:rPr>
          <w:rFonts w:ascii="AppleSystemUIFont" w:eastAsia="AppleSystemUIFont" w:hAnsi="AppleSystemUIFont" w:cs="AppleSystemUIFont"/>
          <w:sz w:val="26"/>
        </w:rPr>
        <w:t>Mickleton</w:t>
      </w:r>
      <w:proofErr w:type="spellEnd"/>
      <w:r>
        <w:rPr>
          <w:rFonts w:ascii="AppleSystemUIFont" w:eastAsia="AppleSystemUIFont" w:hAnsi="AppleSystemUIFont" w:cs="AppleSystemUIFont"/>
          <w:sz w:val="26"/>
        </w:rPr>
        <w:t xml:space="preserve"> allocation is not positively prepared, justified, effective, or consistent with national policy. I respectfully request that the Inspector finds the allocation unsound.</w:t>
      </w:r>
    </w:p>
    <w:p w14:paraId="3D68F082" w14:textId="77777777" w:rsidR="00E737FA" w:rsidRDefault="00E737FA"/>
    <w:p w14:paraId="7DDF75B4" w14:textId="77777777" w:rsidR="00E737FA" w:rsidRDefault="00E737FA"/>
    <w:p w14:paraId="00B3695D" w14:textId="77777777" w:rsidR="00E737FA" w:rsidRDefault="00E737FA"/>
    <w:p w14:paraId="7DDDC8B5" w14:textId="77777777" w:rsidR="00E737FA" w:rsidRDefault="00E737FA"/>
    <w:p w14:paraId="4069C33D" w14:textId="77777777" w:rsidR="00E737FA" w:rsidRDefault="00E737FA"/>
    <w:p w14:paraId="3473C75D" w14:textId="77777777" w:rsidR="00E737FA" w:rsidRDefault="00E737FA"/>
    <w:p w14:paraId="58B40A35" w14:textId="77777777" w:rsidR="00E737FA" w:rsidRDefault="00E737FA"/>
    <w:p w14:paraId="0DF881C7" w14:textId="77777777" w:rsidR="00E737FA" w:rsidRDefault="00E737FA"/>
    <w:p w14:paraId="11975FB3" w14:textId="77777777" w:rsidR="00E737FA" w:rsidRDefault="00E737FA"/>
    <w:p w14:paraId="773F168A" w14:textId="77777777" w:rsidR="00E737FA" w:rsidRDefault="00E737FA"/>
    <w:p w14:paraId="4A509508" w14:textId="77777777" w:rsidR="00E737FA" w:rsidRDefault="00E737FA"/>
    <w:p w14:paraId="10723923" w14:textId="77777777" w:rsidR="00E737FA" w:rsidRDefault="00E737FA"/>
    <w:p w14:paraId="0906B668" w14:textId="77777777" w:rsidR="00E737FA" w:rsidRDefault="00E737FA"/>
    <w:p w14:paraId="61905A38" w14:textId="77777777" w:rsidR="00E737FA" w:rsidRDefault="00E737FA"/>
    <w:p w14:paraId="79E1F726" w14:textId="77777777" w:rsidR="00E737FA" w:rsidRDefault="00E737FA"/>
    <w:p w14:paraId="6CD360B7" w14:textId="77777777" w:rsidR="00E737FA" w:rsidRDefault="00E737FA"/>
    <w:p w14:paraId="04324CB0" w14:textId="77777777" w:rsidR="00E737FA" w:rsidRDefault="00E737FA"/>
    <w:p w14:paraId="18B4A753" w14:textId="77777777" w:rsidR="00E737FA" w:rsidRDefault="00E737FA">
      <w:pPr>
        <w:spacing w:after="8pt"/>
      </w:pPr>
    </w:p>
    <w:sectPr w:rsidR="00E737FA">
      <w:pgSz w:w="595.30pt" w:h="841.90pt"/>
      <w:pgMar w:top="72pt" w:right="72pt" w:bottom="72pt" w:left="72pt" w:header="35.40pt" w:footer="35.40pt" w:gutter="0pt"/>
      <w:cols w:space="35.40pt"/>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characterSet="iso-8859-1"/>
    <w:family w:val="swiss"/>
    <w:pitch w:val="variable"/>
    <w:sig w:usb0="E4002EFF" w:usb1="C200247B" w:usb2="00000009" w:usb3="00000000" w:csb0="000001FF" w:csb1="00000000"/>
  </w:font>
  <w:font w:name="Times New Roman">
    <w:panose1 w:val="02020603050405020304"/>
    <w:charset w:characterSet="iso-8859-1"/>
    <w:family w:val="roman"/>
    <w:pitch w:val="variable"/>
    <w:sig w:usb0="E0002EFF" w:usb1="C000785B" w:usb2="00000009" w:usb3="00000000" w:csb0="000001FF" w:csb1="00000000"/>
  </w:font>
  <w:font w:name="AppleSystemUIFont">
    <w:altName w:val="Calibri"/>
    <w:charset w:characterSet="iso-8859-1"/>
    <w:family w:val="auto"/>
    <w:pitch w:val="default"/>
  </w:font>
  <w:font w:name="MS Gothic">
    <w:altName w:val="ＭＳ ゴシック"/>
    <w:panose1 w:val="020B0609070205080204"/>
    <w:charset w:characterSet="shift_jis"/>
    <w:family w:val="modern"/>
    <w:pitch w:val="fixed"/>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Aptos Display">
    <w:charset w:characterSet="iso-8859-1"/>
    <w:family w:val="swiss"/>
    <w:pitch w:val="variable"/>
    <w:sig w:usb0="20000287" w:usb1="00000003" w:usb2="00000000" w:usb3="00000000" w:csb0="0000019F" w:csb1="00000000"/>
  </w:font>
  <w:font w:name="Aptos">
    <w:charset w:characterSet="iso-8859-1"/>
    <w:family w:val="swiss"/>
    <w:pitch w:val="variable"/>
    <w:sig w:usb0="20000287" w:usb1="00000003" w:usb2="00000000" w:usb3="00000000" w:csb0="0000019F" w:csb1="00000000"/>
  </w:font>
</w:font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27C6163E"/>
    <w:multiLevelType w:val="multilevel"/>
    <w:tmpl w:val="10364846"/>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1" w15:restartNumberingAfterBreak="0">
    <w:nsid w:val="3A9639C9"/>
    <w:multiLevelType w:val="multilevel"/>
    <w:tmpl w:val="377E48F0"/>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2" w15:restartNumberingAfterBreak="0">
    <w:nsid w:val="3D273A25"/>
    <w:multiLevelType w:val="multilevel"/>
    <w:tmpl w:val="D472B158"/>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3" w15:restartNumberingAfterBreak="0">
    <w:nsid w:val="40FE1E40"/>
    <w:multiLevelType w:val="multilevel"/>
    <w:tmpl w:val="6EBC81C2"/>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4" w15:restartNumberingAfterBreak="0">
    <w:nsid w:val="458F3722"/>
    <w:multiLevelType w:val="multilevel"/>
    <w:tmpl w:val="9A10F84A"/>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5" w15:restartNumberingAfterBreak="0">
    <w:nsid w:val="48662E0C"/>
    <w:multiLevelType w:val="multilevel"/>
    <w:tmpl w:val="8F760AA4"/>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6" w15:restartNumberingAfterBreak="0">
    <w:nsid w:val="56CD5059"/>
    <w:multiLevelType w:val="multilevel"/>
    <w:tmpl w:val="6526E314"/>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7" w15:restartNumberingAfterBreak="0">
    <w:nsid w:val="5BF46F1D"/>
    <w:multiLevelType w:val="multilevel"/>
    <w:tmpl w:val="D1D691BE"/>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8" w15:restartNumberingAfterBreak="0">
    <w:nsid w:val="5CB8421C"/>
    <w:multiLevelType w:val="multilevel"/>
    <w:tmpl w:val="CF1847C4"/>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9" w15:restartNumberingAfterBreak="0">
    <w:nsid w:val="60043A91"/>
    <w:multiLevelType w:val="multilevel"/>
    <w:tmpl w:val="2DA6C746"/>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10" w15:restartNumberingAfterBreak="0">
    <w:nsid w:val="6B4B58EC"/>
    <w:multiLevelType w:val="multilevel"/>
    <w:tmpl w:val="63807DF6"/>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11" w15:restartNumberingAfterBreak="0">
    <w:nsid w:val="6D3C787B"/>
    <w:multiLevelType w:val="multilevel"/>
    <w:tmpl w:val="8ED4F850"/>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12" w15:restartNumberingAfterBreak="0">
    <w:nsid w:val="701A6AB8"/>
    <w:multiLevelType w:val="multilevel"/>
    <w:tmpl w:val="CE30AA6E"/>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abstractNum w:abstractNumId="13" w15:restartNumberingAfterBreak="0">
    <w:nsid w:val="72450376"/>
    <w:multiLevelType w:val="multilevel"/>
    <w:tmpl w:val="F57ADD84"/>
    <w:lvl w:ilvl="0">
      <w:numFmt w:val="bullet"/>
      <w:lvlText w:val="•"/>
      <w:lvlJc w:val="start"/>
      <w:pPr>
        <w:ind w:start="18pt" w:hanging="18pt"/>
      </w:pPr>
    </w:lvl>
    <w:lvl w:ilvl="1">
      <w:start w:val="1"/>
      <w:numFmt w:val="none"/>
      <w:lvlText w:val=""/>
      <w:lvlJc w:val="start"/>
    </w:lvl>
    <w:lvl w:ilvl="2">
      <w:start w:val="1"/>
      <w:numFmt w:val="none"/>
      <w:lvlText w:val=""/>
      <w:lvlJc w:val="start"/>
    </w:lvl>
    <w:lvl w:ilvl="3">
      <w:start w:val="1"/>
      <w:numFmt w:val="none"/>
      <w:lvlText w:val=""/>
      <w:lvlJc w:val="start"/>
    </w:lvl>
    <w:lvl w:ilvl="4">
      <w:start w:val="1"/>
      <w:numFmt w:val="none"/>
      <w:lvlText w:val=""/>
      <w:lvlJc w:val="start"/>
    </w:lvl>
    <w:lvl w:ilvl="5">
      <w:start w:val="1"/>
      <w:numFmt w:val="none"/>
      <w:lvlText w:val=""/>
      <w:lvlJc w:val="start"/>
    </w:lvl>
    <w:lvl w:ilvl="6">
      <w:start w:val="1"/>
      <w:numFmt w:val="none"/>
      <w:lvlText w:val=""/>
      <w:lvlJc w:val="start"/>
    </w:lvl>
    <w:lvl w:ilvl="7">
      <w:start w:val="1"/>
      <w:numFmt w:val="none"/>
      <w:lvlText w:val=""/>
      <w:lvlJc w:val="start"/>
    </w:lvl>
    <w:lvl w:ilvl="8">
      <w:start w:val="1"/>
      <w:numFmt w:val="none"/>
      <w:lvlText w:val=""/>
      <w:lvlJc w:val="start"/>
    </w:lvl>
  </w:abstractNum>
  <w:num w:numId="1" w16cid:durableId="1083407329">
    <w:abstractNumId w:val="8"/>
  </w:num>
  <w:num w:numId="2" w16cid:durableId="1566524275">
    <w:abstractNumId w:val="10"/>
  </w:num>
  <w:num w:numId="3" w16cid:durableId="88814118">
    <w:abstractNumId w:val="2"/>
  </w:num>
  <w:num w:numId="4" w16cid:durableId="1535657782">
    <w:abstractNumId w:val="12"/>
  </w:num>
  <w:num w:numId="5" w16cid:durableId="1493372509">
    <w:abstractNumId w:val="11"/>
  </w:num>
  <w:num w:numId="6" w16cid:durableId="1347094629">
    <w:abstractNumId w:val="13"/>
  </w:num>
  <w:num w:numId="7" w16cid:durableId="1072463777">
    <w:abstractNumId w:val="9"/>
  </w:num>
  <w:num w:numId="8" w16cid:durableId="917052702">
    <w:abstractNumId w:val="1"/>
  </w:num>
  <w:num w:numId="9" w16cid:durableId="1017735139">
    <w:abstractNumId w:val="3"/>
  </w:num>
  <w:num w:numId="10" w16cid:durableId="495607245">
    <w:abstractNumId w:val="6"/>
  </w:num>
  <w:num w:numId="11" w16cid:durableId="1658143754">
    <w:abstractNumId w:val="7"/>
  </w:num>
  <w:num w:numId="12" w16cid:durableId="1089696429">
    <w:abstractNumId w:val="5"/>
  </w:num>
  <w:num w:numId="13" w16cid:durableId="1774129973">
    <w:abstractNumId w:val="4"/>
  </w:num>
  <w:num w:numId="14" w16cid:durableId="191113943">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pt"/>
  <w:autoHyphenation/>
  <w:characterSpacingControl w:val="doNotCompress"/>
  <w:compat>
    <w:compatSetting w:name="compatibilityMode" w:uri="http://schemas.microsoft.com/office/word" w:val="15"/>
    <w:compatSetting w:name="useWord2013TrackBottomHyphenation" w:uri="http://schemas.microsoft.com/office/word" w:val="1"/>
  </w:compat>
  <w:rsids>
    <w:rsidRoot w:val="00E737FA"/>
    <w:rsid w:val="00BF76D1"/>
    <w:rsid w:val="00C22B44"/>
    <w:rsid w:val="00E73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14F38EB"/>
  <w15:docId w15:val="{2F65162D-3B34-47FF-9E8D-C5466CB59AC6}"/>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kern w:val="3"/>
        <w:sz w:val="22"/>
        <w:szCs w:val="22"/>
        <w:lang w:val="en-GB" w:eastAsia="en-GB" w:bidi="ar-SA"/>
      </w:rPr>
    </w:rPrDefault>
    <w:pPrDefault>
      <w:pPr>
        <w:widowControl w:val="0"/>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purl.oclc.org/ooxml/officeDocument/relationships/hyperlink" Target="x-apple-data-detectors://embedded-result/17383" TargetMode="External"/><Relationship Id="rId13" Type="http://purl.oclc.org/ooxml/officeDocument/relationships/hyperlink" Target="x-apple-data-detectors://embedded-result/22068" TargetMode="External"/><Relationship Id="rId18" Type="http://purl.oclc.org/ooxml/officeDocument/relationships/hyperlink" Target="x-apple-data-detectors://embedded-result/23387" TargetMode="External"/><Relationship Id="rId3" Type="http://purl.oclc.org/ooxml/officeDocument/relationships/settings" Target="settings.xml"/><Relationship Id="rId21" Type="http://purl.oclc.org/ooxml/officeDocument/relationships/fontTable" Target="fontTable.xml"/><Relationship Id="rId7" Type="http://purl.oclc.org/ooxml/officeDocument/relationships/hyperlink" Target="x-apple-data-detectors://embedded-result/16613" TargetMode="External"/><Relationship Id="rId12" Type="http://purl.oclc.org/ooxml/officeDocument/relationships/hyperlink" Target="x-apple-data-detectors://embedded-result/21697" TargetMode="External"/><Relationship Id="rId17" Type="http://purl.oclc.org/ooxml/officeDocument/relationships/hyperlink" Target="x-apple-data-detectors://embedded-result/23122" TargetMode="External"/><Relationship Id="rId2" Type="http://purl.oclc.org/ooxml/officeDocument/relationships/styles" Target="styles.xml"/><Relationship Id="rId16" Type="http://purl.oclc.org/ooxml/officeDocument/relationships/hyperlink" Target="x-apple-data-detectors://embedded-result/22905" TargetMode="External"/><Relationship Id="rId20" Type="http://purl.oclc.org/ooxml/officeDocument/relationships/hyperlink" Target="x-apple-data-detectors://embedded-result/24183" TargetMode="External"/><Relationship Id="rId1" Type="http://purl.oclc.org/ooxml/officeDocument/relationships/numbering" Target="numbering.xml"/><Relationship Id="rId6" Type="http://purl.oclc.org/ooxml/officeDocument/relationships/hyperlink" Target="x-apple-data-detectors://embedded-result/16021" TargetMode="External"/><Relationship Id="rId11" Type="http://purl.oclc.org/ooxml/officeDocument/relationships/hyperlink" Target="x-apple-data-detectors://embedded-result/21362" TargetMode="External"/><Relationship Id="rId5" Type="http://purl.oclc.org/ooxml/officeDocument/relationships/hyperlink" Target="tel:7072-7073" TargetMode="External"/><Relationship Id="rId15" Type="http://purl.oclc.org/ooxml/officeDocument/relationships/hyperlink" Target="x-apple-data-detectors://embedded-result/22518" TargetMode="External"/><Relationship Id="rId10" Type="http://purl.oclc.org/ooxml/officeDocument/relationships/hyperlink" Target="tel:4869-4872" TargetMode="External"/><Relationship Id="rId19" Type="http://purl.oclc.org/ooxml/officeDocument/relationships/hyperlink" Target="x-apple-data-detectors://embedded-result/23876" TargetMode="External"/><Relationship Id="rId4" Type="http://purl.oclc.org/ooxml/officeDocument/relationships/webSettings" Target="webSettings.xml"/><Relationship Id="rId9" Type="http://purl.oclc.org/ooxml/officeDocument/relationships/hyperlink" Target="x-apple-data-detectors://embedded-result/17416" TargetMode="External"/><Relationship Id="rId14" Type="http://purl.oclc.org/ooxml/officeDocument/relationships/hyperlink" Target="x-apple-data-detectors://embedded-result/22180" TargetMode="External"/><Relationship Id="rId22" Type="http://purl.oclc.org/ooxml/officeDocument/relationships/theme" Target="theme/theme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purl.oclc.org/ooxml/officeDocument/extendedProperties" xmlns:vt="http://purl.oclc.org/ooxml/officeDocument/docPropsVTypes">
  <Template>Normal.dotm</Template>
  <TotalTime>1</TotalTime>
  <Pages>9</Pages>
  <Words>3645</Words>
  <Characters>20778</Characters>
  <Application>Microsoft Office Word</Application>
  <DocSecurity>0</DocSecurity>
  <Lines>173</Lines>
  <Paragraphs>48</Paragraphs>
  <ScaleCrop>false</ScaleCrop>
  <Company/>
  <LinksUpToDate>false</LinksUpToDate>
  <CharactersWithSpaces>24375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Anna Trendl</cp:lastModifiedBy>
  <cp:revision>2</cp:revision>
  <dcterms:created xsi:type="dcterms:W3CDTF">2026-09-30T15:58:00Z</dcterms:created>
  <dcterms:modified xsi:type="dcterms:W3CDTF">2026-09-30T15:58:00Z</dcterms:modified>
</cp:coreProperties>
</file>